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59" w:rsidRDefault="005C2259" w:rsidP="005C2259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 w:rsidRPr="00246AE8">
        <w:rPr>
          <w:rFonts w:ascii="Arial" w:hAnsi="Arial" w:cs="Arial"/>
          <w:sz w:val="28"/>
          <w:szCs w:val="28"/>
        </w:rPr>
        <w:t>Описание открытия</w:t>
      </w:r>
    </w:p>
    <w:p w:rsidR="005C2259" w:rsidRPr="000537F1" w:rsidRDefault="005C2259" w:rsidP="005C225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(</w:t>
      </w:r>
      <w:r w:rsidRPr="000537F1">
        <w:rPr>
          <w:rFonts w:ascii="Arial" w:eastAsia="Times New Roman" w:hAnsi="Arial" w:cs="Arial"/>
          <w:color w:val="000000"/>
          <w:sz w:val="24"/>
          <w:szCs w:val="24"/>
        </w:rPr>
        <w:t xml:space="preserve">Вариант с расширенным разделом «Доказательства достоверности открытия» по замечаниям </w:t>
      </w:r>
      <w:proofErr w:type="spellStart"/>
      <w:r w:rsidRPr="000537F1">
        <w:rPr>
          <w:rFonts w:ascii="Arial" w:eastAsia="Times New Roman" w:hAnsi="Arial" w:cs="Arial"/>
          <w:color w:val="000000"/>
          <w:sz w:val="24"/>
          <w:szCs w:val="24"/>
        </w:rPr>
        <w:t>МААНОиИ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>)</w:t>
      </w:r>
    </w:p>
    <w:p w:rsidR="005C2259" w:rsidRDefault="005C2259" w:rsidP="005C225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C2259" w:rsidRPr="00506DB8" w:rsidRDefault="005C2259" w:rsidP="005C225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6DB8">
        <w:rPr>
          <w:rFonts w:ascii="Arial" w:hAnsi="Arial" w:cs="Arial"/>
          <w:b/>
          <w:sz w:val="24"/>
          <w:szCs w:val="24"/>
        </w:rPr>
        <w:t xml:space="preserve">Автор открытия </w:t>
      </w:r>
    </w:p>
    <w:p w:rsidR="005C2259" w:rsidRPr="00506DB8" w:rsidRDefault="005C2259" w:rsidP="005C2259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506DB8">
        <w:rPr>
          <w:rFonts w:ascii="Arial" w:hAnsi="Arial" w:cs="Arial"/>
          <w:b/>
          <w:sz w:val="24"/>
          <w:szCs w:val="24"/>
        </w:rPr>
        <w:t>Тимофеев Дмитрий Николаевич</w:t>
      </w:r>
    </w:p>
    <w:p w:rsidR="005C2259" w:rsidRDefault="005C2259" w:rsidP="005C2259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21</w:t>
      </w:r>
      <w:r w:rsidRPr="00506DB8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10</w:t>
      </w:r>
      <w:r w:rsidRPr="00506DB8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06DB8">
        <w:rPr>
          <w:rFonts w:ascii="Arial" w:hAnsi="Arial" w:cs="Arial"/>
          <w:b/>
          <w:sz w:val="24"/>
          <w:szCs w:val="24"/>
        </w:rPr>
        <w:t>2014г</w:t>
      </w:r>
    </w:p>
    <w:p w:rsidR="005C2259" w:rsidRPr="00506DB8" w:rsidRDefault="005C2259" w:rsidP="005C2259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5C2259" w:rsidRPr="00FF6BC1" w:rsidRDefault="005C2259" w:rsidP="005C225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F6BC1">
        <w:rPr>
          <w:rFonts w:ascii="Arial" w:hAnsi="Arial" w:cs="Arial"/>
          <w:b/>
          <w:sz w:val="24"/>
          <w:szCs w:val="24"/>
        </w:rPr>
        <w:t xml:space="preserve">Закономерность нарастания изобарного потенциала веществ коры и мантии Земли при увеличении глубины  </w:t>
      </w:r>
    </w:p>
    <w:p w:rsidR="005C2259" w:rsidRPr="00972912" w:rsidRDefault="005C2259" w:rsidP="005C2259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972912">
        <w:rPr>
          <w:rFonts w:ascii="Arial" w:eastAsia="Times New Roman" w:hAnsi="Arial" w:cs="Arial"/>
          <w:b/>
          <w:sz w:val="24"/>
          <w:szCs w:val="24"/>
        </w:rPr>
        <w:t>Вводная часть</w:t>
      </w:r>
    </w:p>
    <w:p w:rsidR="005C2259" w:rsidRPr="00972912" w:rsidRDefault="005C2259" w:rsidP="005C2259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</w:rPr>
        <w:t>Открытие относится к области геологии, а конкретно к составу пород мантии и глубинных областей земной коры. В настоящее время в геологии принято, что мантия Земли состоит из пород подобных породам, имеющимся в земной коре, например</w:t>
      </w:r>
      <w:r>
        <w:rPr>
          <w:rFonts w:ascii="Arial" w:hAnsi="Arial" w:cs="Arial"/>
          <w:sz w:val="24"/>
          <w:szCs w:val="24"/>
        </w:rPr>
        <w:t>,</w:t>
      </w:r>
      <w:r w:rsidRPr="00553AC6">
        <w:rPr>
          <w:rFonts w:ascii="Arial" w:hAnsi="Arial" w:cs="Arial"/>
          <w:sz w:val="24"/>
          <w:szCs w:val="24"/>
        </w:rPr>
        <w:t xml:space="preserve"> базальтов</w:t>
      </w:r>
      <w:r>
        <w:rPr>
          <w:rFonts w:ascii="Arial" w:hAnsi="Arial" w:cs="Arial"/>
          <w:sz w:val="24"/>
          <w:szCs w:val="24"/>
        </w:rPr>
        <w:t>,</w:t>
      </w:r>
      <w:r w:rsidRPr="00553AC6">
        <w:rPr>
          <w:rFonts w:ascii="Arial" w:hAnsi="Arial" w:cs="Arial"/>
          <w:sz w:val="24"/>
          <w:szCs w:val="24"/>
        </w:rPr>
        <w:t xml:space="preserve"> оливинов [</w:t>
      </w:r>
      <w:r>
        <w:rPr>
          <w:rFonts w:ascii="Arial" w:hAnsi="Arial" w:cs="Arial"/>
          <w:sz w:val="24"/>
          <w:szCs w:val="24"/>
        </w:rPr>
        <w:t>20, 21</w:t>
      </w:r>
      <w:r w:rsidRPr="00553AC6">
        <w:rPr>
          <w:rFonts w:ascii="Arial" w:hAnsi="Arial" w:cs="Arial"/>
          <w:sz w:val="24"/>
          <w:szCs w:val="24"/>
        </w:rPr>
        <w:t xml:space="preserve">]. Подвижная фаза мантии в геологии определяется термином «флюиды», </w:t>
      </w:r>
      <w:r>
        <w:rPr>
          <w:rFonts w:ascii="Arial" w:hAnsi="Arial" w:cs="Arial"/>
          <w:sz w:val="24"/>
          <w:szCs w:val="24"/>
        </w:rPr>
        <w:t xml:space="preserve">часто </w:t>
      </w:r>
      <w:r w:rsidRPr="00553AC6">
        <w:rPr>
          <w:rFonts w:ascii="Arial" w:hAnsi="Arial" w:cs="Arial"/>
          <w:sz w:val="24"/>
          <w:szCs w:val="24"/>
        </w:rPr>
        <w:t>без расшифровки химического состава вещества и его термодинамических характеристик [</w:t>
      </w:r>
      <w:r>
        <w:rPr>
          <w:rFonts w:ascii="Arial" w:hAnsi="Arial" w:cs="Arial"/>
          <w:sz w:val="24"/>
          <w:szCs w:val="24"/>
        </w:rPr>
        <w:t>8</w:t>
      </w:r>
      <w:r w:rsidRPr="00553AC6">
        <w:rPr>
          <w:rFonts w:ascii="Arial" w:hAnsi="Arial" w:cs="Arial"/>
          <w:sz w:val="24"/>
          <w:szCs w:val="24"/>
        </w:rPr>
        <w:t>]</w:t>
      </w:r>
      <w:r w:rsidRPr="00751BBD">
        <w:rPr>
          <w:rFonts w:ascii="Arial" w:hAnsi="Arial" w:cs="Arial"/>
          <w:color w:val="000000"/>
          <w:sz w:val="24"/>
          <w:szCs w:val="24"/>
        </w:rPr>
        <w:t xml:space="preserve"> </w:t>
      </w:r>
      <w:r w:rsidRPr="002B2694">
        <w:rPr>
          <w:rFonts w:ascii="Arial" w:hAnsi="Arial" w:cs="Arial"/>
          <w:color w:val="000000"/>
          <w:sz w:val="24"/>
          <w:szCs w:val="24"/>
        </w:rPr>
        <w:t>или представляется как углеводороды с некоторым</w:t>
      </w:r>
      <w:r>
        <w:rPr>
          <w:rFonts w:ascii="Arial" w:hAnsi="Arial" w:cs="Arial"/>
          <w:color w:val="000000"/>
          <w:sz w:val="24"/>
          <w:szCs w:val="24"/>
        </w:rPr>
        <w:t>и</w:t>
      </w:r>
      <w:r w:rsidRPr="002B2694">
        <w:rPr>
          <w:rFonts w:ascii="Arial" w:hAnsi="Arial" w:cs="Arial"/>
          <w:color w:val="000000"/>
          <w:sz w:val="24"/>
          <w:szCs w:val="24"/>
        </w:rPr>
        <w:t xml:space="preserve"> отличиям</w:t>
      </w:r>
      <w:r>
        <w:rPr>
          <w:rFonts w:ascii="Arial" w:hAnsi="Arial" w:cs="Arial"/>
          <w:color w:val="000000"/>
          <w:sz w:val="24"/>
          <w:szCs w:val="24"/>
        </w:rPr>
        <w:t xml:space="preserve">и в соотношении компонентов от состава нефти </w:t>
      </w:r>
      <w:r w:rsidRPr="00553AC6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</w:rPr>
        <w:t>19</w:t>
      </w:r>
      <w:r w:rsidRPr="00553AC6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>.</w:t>
      </w:r>
      <w:r w:rsidRPr="00751BBD">
        <w:rPr>
          <w:rFonts w:ascii="Arial" w:hAnsi="Arial" w:cs="Arial"/>
          <w:color w:val="000000"/>
          <w:sz w:val="24"/>
          <w:szCs w:val="24"/>
        </w:rPr>
        <w:t xml:space="preserve"> </w:t>
      </w:r>
      <w:r w:rsidRPr="00553AC6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акое представление не даёт правильной</w:t>
      </w:r>
      <w:r w:rsidRPr="00553AC6">
        <w:rPr>
          <w:rFonts w:ascii="Arial" w:hAnsi="Arial" w:cs="Arial"/>
          <w:sz w:val="24"/>
          <w:szCs w:val="24"/>
        </w:rPr>
        <w:t xml:space="preserve"> картины химического состава находящихся там соединений. Представление о</w:t>
      </w:r>
      <w:r>
        <w:rPr>
          <w:rFonts w:ascii="Arial" w:hAnsi="Arial" w:cs="Arial"/>
          <w:sz w:val="24"/>
          <w:szCs w:val="24"/>
        </w:rPr>
        <w:t xml:space="preserve"> </w:t>
      </w:r>
      <w:r w:rsidRPr="00553AC6">
        <w:rPr>
          <w:rFonts w:ascii="Arial" w:hAnsi="Arial" w:cs="Arial"/>
          <w:sz w:val="24"/>
          <w:szCs w:val="24"/>
        </w:rPr>
        <w:t xml:space="preserve"> том, что вещества в глу</w:t>
      </w:r>
      <w:r>
        <w:rPr>
          <w:rFonts w:ascii="Arial" w:hAnsi="Arial" w:cs="Arial"/>
          <w:sz w:val="24"/>
          <w:szCs w:val="24"/>
        </w:rPr>
        <w:t>бинных горизонтах коры Земли и</w:t>
      </w:r>
      <w:r w:rsidRPr="00553AC6">
        <w:rPr>
          <w:rFonts w:ascii="Arial" w:hAnsi="Arial" w:cs="Arial"/>
          <w:sz w:val="24"/>
          <w:szCs w:val="24"/>
        </w:rPr>
        <w:t xml:space="preserve"> мантии соответствуют породам верхней части коры Земли не верно. Существует большое количество химических соединений, которые не встречаются в поверхностных породах. </w:t>
      </w:r>
      <w:r w:rsidRPr="00553AC6">
        <w:rPr>
          <w:rFonts w:ascii="Arial" w:hAnsi="Arial" w:cs="Arial"/>
          <w:color w:val="000000"/>
          <w:sz w:val="24"/>
          <w:szCs w:val="24"/>
        </w:rPr>
        <w:t xml:space="preserve">Вполне логично предположить, что  в верхних горизонтах коры Земли находятся породы соответствующие существующим здесь условиям. В глубоких горизонтах условия иные и соответственно породы там состоят из </w:t>
      </w:r>
      <w:r>
        <w:rPr>
          <w:rFonts w:ascii="Arial" w:hAnsi="Arial" w:cs="Arial"/>
          <w:color w:val="000000"/>
          <w:sz w:val="24"/>
          <w:szCs w:val="24"/>
        </w:rPr>
        <w:t xml:space="preserve"> других </w:t>
      </w:r>
      <w:r w:rsidRPr="00553AC6">
        <w:rPr>
          <w:rFonts w:ascii="Arial" w:hAnsi="Arial" w:cs="Arial"/>
          <w:color w:val="000000"/>
          <w:sz w:val="24"/>
          <w:szCs w:val="24"/>
        </w:rPr>
        <w:t>химических соединений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553AC6">
        <w:rPr>
          <w:rFonts w:ascii="Arial" w:hAnsi="Arial" w:cs="Arial"/>
          <w:color w:val="000000"/>
          <w:sz w:val="24"/>
          <w:szCs w:val="24"/>
        </w:rPr>
        <w:t xml:space="preserve"> имеющих иные термодинамические характеристики. Задача</w:t>
      </w:r>
      <w:r w:rsidRPr="00553AC6">
        <w:rPr>
          <w:rFonts w:ascii="Arial" w:hAnsi="Arial" w:cs="Arial"/>
          <w:sz w:val="24"/>
          <w:szCs w:val="24"/>
        </w:rPr>
        <w:t xml:space="preserve"> открытия показать зависимости состава химических соединений от воздействия давления и температуры, которые отличны в нижней </w:t>
      </w:r>
      <w:r>
        <w:rPr>
          <w:rFonts w:ascii="Arial" w:hAnsi="Arial" w:cs="Arial"/>
          <w:sz w:val="24"/>
          <w:szCs w:val="24"/>
        </w:rPr>
        <w:t xml:space="preserve">коре и мантии Земли от </w:t>
      </w:r>
      <w:r w:rsidRPr="00553AC6">
        <w:rPr>
          <w:rFonts w:ascii="Arial" w:hAnsi="Arial" w:cs="Arial"/>
          <w:sz w:val="24"/>
          <w:szCs w:val="24"/>
        </w:rPr>
        <w:t xml:space="preserve">давления и температуры на поверхности. </w:t>
      </w:r>
    </w:p>
    <w:p w:rsidR="005C2259" w:rsidRPr="00553AC6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C2259" w:rsidRPr="00972912" w:rsidRDefault="005C2259" w:rsidP="005C2259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972912">
        <w:rPr>
          <w:rFonts w:ascii="Arial" w:eastAsia="Times New Roman" w:hAnsi="Arial" w:cs="Arial"/>
          <w:b/>
          <w:sz w:val="24"/>
          <w:szCs w:val="24"/>
        </w:rPr>
        <w:t>Сведения о приоритете</w:t>
      </w:r>
    </w:p>
    <w:p w:rsidR="005C2259" w:rsidRPr="00553AC6" w:rsidRDefault="005C2259" w:rsidP="005C2259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Впервые закономерность состояния</w:t>
      </w:r>
      <w:r w:rsidRPr="00553AC6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553AC6">
        <w:rPr>
          <w:rFonts w:ascii="Arial" w:eastAsia="Times New Roman" w:hAnsi="Arial" w:cs="Arial"/>
          <w:sz w:val="24"/>
          <w:szCs w:val="24"/>
        </w:rPr>
        <w:t>веществ</w:t>
      </w:r>
      <w:proofErr w:type="gramEnd"/>
      <w:r w:rsidRPr="00553AC6">
        <w:rPr>
          <w:rFonts w:ascii="Arial" w:eastAsia="Times New Roman" w:hAnsi="Arial" w:cs="Arial"/>
          <w:sz w:val="24"/>
          <w:szCs w:val="24"/>
        </w:rPr>
        <w:t xml:space="preserve"> в глубинных геосферах Земли заключающуюся в изменении состава соединений на вещества с большими </w:t>
      </w:r>
      <w:r w:rsidRPr="00553AC6">
        <w:rPr>
          <w:rFonts w:ascii="Arial" w:eastAsia="Times New Roman" w:hAnsi="Arial" w:cs="Arial"/>
          <w:sz w:val="24"/>
          <w:szCs w:val="24"/>
        </w:rPr>
        <w:lastRenderedPageBreak/>
        <w:t>значениями свободной энергии</w:t>
      </w:r>
      <w:r>
        <w:rPr>
          <w:rFonts w:ascii="Arial" w:eastAsia="Times New Roman" w:hAnsi="Arial" w:cs="Arial"/>
          <w:sz w:val="24"/>
          <w:szCs w:val="24"/>
        </w:rPr>
        <w:t>,</w:t>
      </w:r>
      <w:r w:rsidRPr="00553AC6">
        <w:rPr>
          <w:rFonts w:ascii="Arial" w:eastAsia="Times New Roman" w:hAnsi="Arial" w:cs="Arial"/>
          <w:sz w:val="24"/>
          <w:szCs w:val="24"/>
        </w:rPr>
        <w:t xml:space="preserve"> с возрастанием дав</w:t>
      </w:r>
      <w:r>
        <w:rPr>
          <w:rFonts w:ascii="Arial" w:eastAsia="Times New Roman" w:hAnsi="Arial" w:cs="Arial"/>
          <w:sz w:val="24"/>
          <w:szCs w:val="24"/>
        </w:rPr>
        <w:t>ления и температуры представлена</w:t>
      </w:r>
      <w:r w:rsidRPr="00553AC6">
        <w:rPr>
          <w:rFonts w:ascii="Arial" w:eastAsia="Times New Roman" w:hAnsi="Arial" w:cs="Arial"/>
          <w:sz w:val="24"/>
          <w:szCs w:val="24"/>
        </w:rPr>
        <w:t xml:space="preserve"> в работе [</w:t>
      </w:r>
      <w:r>
        <w:rPr>
          <w:rFonts w:ascii="Arial" w:eastAsia="Times New Roman" w:hAnsi="Arial" w:cs="Arial"/>
          <w:sz w:val="24"/>
          <w:szCs w:val="24"/>
        </w:rPr>
        <w:t>14</w:t>
      </w:r>
      <w:r w:rsidRPr="00553AC6">
        <w:rPr>
          <w:rFonts w:ascii="Arial" w:eastAsia="Times New Roman" w:hAnsi="Arial" w:cs="Arial"/>
          <w:sz w:val="24"/>
          <w:szCs w:val="24"/>
        </w:rPr>
        <w:t>]. Подробнее,</w:t>
      </w:r>
      <w:r>
        <w:rPr>
          <w:rFonts w:ascii="Arial" w:eastAsia="Times New Roman" w:hAnsi="Arial" w:cs="Arial"/>
          <w:sz w:val="24"/>
          <w:szCs w:val="24"/>
        </w:rPr>
        <w:t xml:space="preserve"> описание закономерности с</w:t>
      </w:r>
      <w:r w:rsidRPr="00553AC6">
        <w:rPr>
          <w:rFonts w:ascii="Arial" w:eastAsia="Times New Roman" w:hAnsi="Arial" w:cs="Arial"/>
          <w:sz w:val="24"/>
          <w:szCs w:val="24"/>
        </w:rPr>
        <w:t xml:space="preserve"> указание</w:t>
      </w:r>
      <w:r>
        <w:rPr>
          <w:rFonts w:ascii="Arial" w:eastAsia="Times New Roman" w:hAnsi="Arial" w:cs="Arial"/>
          <w:sz w:val="24"/>
          <w:szCs w:val="24"/>
        </w:rPr>
        <w:t>м</w:t>
      </w:r>
      <w:r w:rsidRPr="00553AC6">
        <w:rPr>
          <w:rFonts w:ascii="Arial" w:eastAsia="Times New Roman" w:hAnsi="Arial" w:cs="Arial"/>
          <w:sz w:val="24"/>
          <w:szCs w:val="24"/>
        </w:rPr>
        <w:t xml:space="preserve"> большого количества конкретных химических соединений составляющих нижние слои коры Земли и мантию с привязкой к</w:t>
      </w:r>
      <w:r>
        <w:rPr>
          <w:rFonts w:ascii="Arial" w:eastAsia="Times New Roman" w:hAnsi="Arial" w:cs="Arial"/>
          <w:sz w:val="24"/>
          <w:szCs w:val="24"/>
        </w:rPr>
        <w:t xml:space="preserve"> глубинам залегания представлено</w:t>
      </w:r>
      <w:r w:rsidRPr="00553AC6">
        <w:rPr>
          <w:rFonts w:ascii="Arial" w:eastAsia="Times New Roman" w:hAnsi="Arial" w:cs="Arial"/>
          <w:sz w:val="24"/>
          <w:szCs w:val="24"/>
        </w:rPr>
        <w:t xml:space="preserve"> в работе [</w:t>
      </w:r>
      <w:r>
        <w:rPr>
          <w:rFonts w:ascii="Arial" w:eastAsia="Times New Roman" w:hAnsi="Arial" w:cs="Arial"/>
          <w:sz w:val="24"/>
          <w:szCs w:val="24"/>
        </w:rPr>
        <w:t>15</w:t>
      </w:r>
      <w:r w:rsidRPr="00553AC6">
        <w:rPr>
          <w:rFonts w:ascii="Arial" w:eastAsia="Times New Roman" w:hAnsi="Arial" w:cs="Arial"/>
          <w:sz w:val="24"/>
          <w:szCs w:val="24"/>
        </w:rPr>
        <w:t>].</w:t>
      </w:r>
    </w:p>
    <w:p w:rsidR="005C2259" w:rsidRPr="00553AC6" w:rsidRDefault="005C2259" w:rsidP="005C2259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5C2259" w:rsidRPr="00972912" w:rsidRDefault="005C2259" w:rsidP="005C2259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972912">
        <w:rPr>
          <w:rFonts w:ascii="Arial" w:eastAsia="Times New Roman" w:hAnsi="Arial" w:cs="Arial"/>
          <w:b/>
          <w:sz w:val="24"/>
          <w:szCs w:val="24"/>
        </w:rPr>
        <w:t>Изложение сущности открытия</w:t>
      </w:r>
    </w:p>
    <w:p w:rsidR="005C2259" w:rsidRPr="00553AC6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</w:rPr>
        <w:t xml:space="preserve">В глубинных геосферах Земли другой мир, отличный от пород верхней земной коры. Соединения  в  глубинных геосферах отличаются более высокой свободной энергией (изобарным потенциалом). Зависимость химической свободной энергии от температуры исходит из закона </w:t>
      </w:r>
      <w:proofErr w:type="spellStart"/>
      <w:proofErr w:type="gramStart"/>
      <w:r w:rsidRPr="00553AC6">
        <w:rPr>
          <w:rFonts w:ascii="Arial" w:hAnsi="Arial" w:cs="Arial"/>
          <w:sz w:val="24"/>
          <w:szCs w:val="24"/>
        </w:rPr>
        <w:t>Вант-Гоффа</w:t>
      </w:r>
      <w:proofErr w:type="spellEnd"/>
      <w:proofErr w:type="gramEnd"/>
      <w:r w:rsidRPr="00553AC6">
        <w:rPr>
          <w:rFonts w:ascii="Arial" w:hAnsi="Arial" w:cs="Arial"/>
          <w:sz w:val="24"/>
          <w:szCs w:val="24"/>
        </w:rPr>
        <w:t xml:space="preserve"> </w:t>
      </w:r>
    </w:p>
    <w:p w:rsidR="005C2259" w:rsidRPr="00553AC6" w:rsidRDefault="005C2259" w:rsidP="005C2259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553AC6">
        <w:rPr>
          <w:rFonts w:ascii="Arial" w:hAnsi="Arial" w:cs="Arial"/>
          <w:i/>
          <w:sz w:val="24"/>
          <w:szCs w:val="24"/>
        </w:rPr>
        <w:t>Если температура системы, находящейся в равновесии, изменяется, то при повышении температуры равновесие смещается в сторону процесса, идущего с поглощением тепла, а при понижении температуры – в обратную сторону.</w:t>
      </w:r>
    </w:p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 xml:space="preserve">Общий закон, определяющий влияние различных факторов известен под названием  принцип </w:t>
      </w:r>
      <w:proofErr w:type="spellStart"/>
      <w:r w:rsidRPr="00553AC6">
        <w:rPr>
          <w:rFonts w:ascii="Arial" w:hAnsi="Arial" w:cs="Arial"/>
          <w:szCs w:val="24"/>
        </w:rPr>
        <w:t>Ле</w:t>
      </w:r>
      <w:proofErr w:type="spellEnd"/>
      <w:r w:rsidRPr="00553AC6">
        <w:rPr>
          <w:rFonts w:ascii="Arial" w:hAnsi="Arial" w:cs="Arial"/>
          <w:szCs w:val="24"/>
        </w:rPr>
        <w:t xml:space="preserve"> </w:t>
      </w:r>
      <w:proofErr w:type="spellStart"/>
      <w:r w:rsidRPr="00553AC6">
        <w:rPr>
          <w:rFonts w:ascii="Arial" w:hAnsi="Arial" w:cs="Arial"/>
          <w:szCs w:val="24"/>
        </w:rPr>
        <w:t>Шателье</w:t>
      </w:r>
      <w:proofErr w:type="spellEnd"/>
      <w:r w:rsidRPr="00553AC6">
        <w:rPr>
          <w:rFonts w:ascii="Arial" w:hAnsi="Arial" w:cs="Arial"/>
          <w:szCs w:val="24"/>
        </w:rPr>
        <w:t xml:space="preserve"> (</w:t>
      </w:r>
      <w:r w:rsidRPr="00553AC6">
        <w:rPr>
          <w:rFonts w:ascii="Arial" w:hAnsi="Arial" w:cs="Arial"/>
          <w:i/>
          <w:szCs w:val="24"/>
        </w:rPr>
        <w:t xml:space="preserve">Если на систему, находящуюся в устойчивом равновесии, воздействовать извне, изменяя какое-нибудь из условий, то равновесие смещается в том направлении, в котором эффект воздействия уменьшается) </w:t>
      </w:r>
      <w:r w:rsidRPr="00553AC6">
        <w:rPr>
          <w:rFonts w:ascii="Arial" w:hAnsi="Arial" w:cs="Arial"/>
          <w:szCs w:val="24"/>
        </w:rPr>
        <w:t xml:space="preserve">при повышении температуры будут идти химические превращения с поглощением тепла. Энергия будет накапливаться в химических соединениях. Повышение давления также будет приводить к накоплению энергии в химических соединениях, которая при снижении давления приводит к химическим реакциям, совершающим работу расширения. Движущими силами таких реакций в соответствии с законами химической термодинамики считают величину свободной энергии (изобарный потенциал) </w:t>
      </w:r>
      <w:r w:rsidRPr="00553AC6">
        <w:rPr>
          <w:rFonts w:ascii="Arial" w:hAnsi="Arial" w:cs="Arial"/>
          <w:szCs w:val="24"/>
          <w:lang w:val="en-US"/>
        </w:rPr>
        <w:t>ΔG</w:t>
      </w:r>
      <w:r>
        <w:rPr>
          <w:rFonts w:ascii="Arial" w:hAnsi="Arial" w:cs="Arial"/>
          <w:szCs w:val="24"/>
          <w:vertAlign w:val="superscript"/>
        </w:rPr>
        <w:t xml:space="preserve"> </w:t>
      </w:r>
      <w:r w:rsidRPr="00553AC6">
        <w:rPr>
          <w:rFonts w:ascii="Arial" w:hAnsi="Arial" w:cs="Arial"/>
          <w:i/>
          <w:szCs w:val="24"/>
        </w:rPr>
        <w:t>ккал/моль</w:t>
      </w:r>
      <w:r w:rsidRPr="00553AC6">
        <w:rPr>
          <w:rFonts w:ascii="Arial" w:hAnsi="Arial" w:cs="Arial"/>
          <w:szCs w:val="24"/>
        </w:rPr>
        <w:t>. [</w:t>
      </w:r>
      <w:r>
        <w:rPr>
          <w:rFonts w:ascii="Arial" w:hAnsi="Arial" w:cs="Arial"/>
          <w:szCs w:val="24"/>
        </w:rPr>
        <w:t>11</w:t>
      </w:r>
      <w:r w:rsidRPr="00553AC6">
        <w:rPr>
          <w:rFonts w:ascii="Arial" w:hAnsi="Arial" w:cs="Arial"/>
          <w:szCs w:val="24"/>
        </w:rPr>
        <w:t>]</w:t>
      </w:r>
      <w:r>
        <w:rPr>
          <w:rFonts w:ascii="Arial" w:hAnsi="Arial" w:cs="Arial"/>
          <w:szCs w:val="24"/>
        </w:rPr>
        <w:t>, которая описывается формулой</w:t>
      </w:r>
    </w:p>
    <w:p w:rsidR="005C2259" w:rsidRPr="00D14F72" w:rsidRDefault="005C2259" w:rsidP="005C2259">
      <w:pPr>
        <w:pStyle w:val="a3"/>
        <w:spacing w:line="360" w:lineRule="auto"/>
        <w:jc w:val="center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  <w:lang w:val="en-US"/>
        </w:rPr>
        <w:t>ΔG</w:t>
      </w:r>
      <w:r>
        <w:rPr>
          <w:rFonts w:ascii="Arial" w:hAnsi="Arial" w:cs="Arial"/>
          <w:szCs w:val="24"/>
        </w:rPr>
        <w:t xml:space="preserve"> = </w:t>
      </w:r>
      <w:r>
        <w:rPr>
          <w:rFonts w:ascii="Arial" w:hAnsi="Arial" w:cs="Arial"/>
          <w:szCs w:val="24"/>
          <w:lang w:val="en-US"/>
        </w:rPr>
        <w:t>Δ</w:t>
      </w:r>
      <w:r>
        <w:rPr>
          <w:rFonts w:ascii="Arial" w:hAnsi="Arial" w:cs="Arial"/>
          <w:szCs w:val="24"/>
        </w:rPr>
        <w:t>Н - Т</w:t>
      </w:r>
      <w:r>
        <w:rPr>
          <w:rFonts w:ascii="Arial" w:hAnsi="Arial" w:cs="Arial"/>
          <w:szCs w:val="24"/>
          <w:lang w:val="en-US"/>
        </w:rPr>
        <w:t>ΔS</w:t>
      </w:r>
    </w:p>
    <w:p w:rsidR="005C2259" w:rsidRPr="00D14F72" w:rsidRDefault="005C2259" w:rsidP="005C2259">
      <w:pPr>
        <w:pStyle w:val="a3"/>
        <w:spacing w:line="360" w:lineRule="auto"/>
        <w:rPr>
          <w:rFonts w:ascii="Arial" w:hAnsi="Arial" w:cs="Arial"/>
          <w:color w:val="FF0000"/>
          <w:szCs w:val="24"/>
        </w:rPr>
      </w:pPr>
      <w:r w:rsidRPr="00553AC6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Пределом протекания реакции, т.е. условием равновесия является равенство </w:t>
      </w:r>
      <w:r w:rsidRPr="00553AC6">
        <w:rPr>
          <w:rFonts w:ascii="Arial" w:hAnsi="Arial" w:cs="Arial"/>
          <w:szCs w:val="24"/>
          <w:lang w:val="en-US"/>
        </w:rPr>
        <w:t>ΔG</w:t>
      </w:r>
      <w:r>
        <w:rPr>
          <w:rFonts w:ascii="Arial" w:hAnsi="Arial" w:cs="Arial"/>
          <w:szCs w:val="24"/>
        </w:rPr>
        <w:t xml:space="preserve">=0.Самопроизвольному течению реакций способствуют большие отрицательные значения  </w:t>
      </w:r>
      <w:r>
        <w:rPr>
          <w:rFonts w:ascii="Arial" w:hAnsi="Arial" w:cs="Arial"/>
          <w:szCs w:val="24"/>
          <w:lang w:val="en-US"/>
        </w:rPr>
        <w:t>Δ</w:t>
      </w:r>
      <w:r>
        <w:rPr>
          <w:rFonts w:ascii="Arial" w:hAnsi="Arial" w:cs="Arial"/>
          <w:szCs w:val="24"/>
        </w:rPr>
        <w:t xml:space="preserve">Н (т.е. значительное выделение энергии в ходе реакции) и большие положительные значения </w:t>
      </w:r>
      <w:r w:rsidRPr="00553AC6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  <w:lang w:val="en-US"/>
        </w:rPr>
        <w:t>ΔS</w:t>
      </w:r>
      <w:r>
        <w:rPr>
          <w:rFonts w:ascii="Arial" w:hAnsi="Arial" w:cs="Arial"/>
          <w:szCs w:val="24"/>
        </w:rPr>
        <w:t xml:space="preserve"> (т.е. возрастание энтропии).  Для многих не слишком сложных реакций первый (энергетический) фактор отражает обычное повышение устойчивости системы при уменьшении запаса её внутренней энергии, которое проявляется в тенденции к большей агрегации вещества, укрупнению частиц. Второй же фактор (</w:t>
      </w:r>
      <w:proofErr w:type="spellStart"/>
      <w:r>
        <w:rPr>
          <w:rFonts w:ascii="Arial" w:hAnsi="Arial" w:cs="Arial"/>
          <w:szCs w:val="24"/>
        </w:rPr>
        <w:t>энтропийный</w:t>
      </w:r>
      <w:proofErr w:type="spellEnd"/>
      <w:r>
        <w:rPr>
          <w:rFonts w:ascii="Arial" w:hAnsi="Arial" w:cs="Arial"/>
          <w:szCs w:val="24"/>
        </w:rPr>
        <w:t xml:space="preserve">) отражает </w:t>
      </w:r>
      <w:r>
        <w:rPr>
          <w:rFonts w:ascii="Arial" w:hAnsi="Arial" w:cs="Arial"/>
          <w:szCs w:val="24"/>
        </w:rPr>
        <w:lastRenderedPageBreak/>
        <w:t xml:space="preserve">тенденцию к </w:t>
      </w:r>
      <w:proofErr w:type="spellStart"/>
      <w:r>
        <w:rPr>
          <w:rFonts w:ascii="Arial" w:hAnsi="Arial" w:cs="Arial"/>
          <w:szCs w:val="24"/>
        </w:rPr>
        <w:t>дезагрегации</w:t>
      </w:r>
      <w:proofErr w:type="spellEnd"/>
      <w:r>
        <w:rPr>
          <w:rFonts w:ascii="Arial" w:hAnsi="Arial" w:cs="Arial"/>
          <w:szCs w:val="24"/>
        </w:rPr>
        <w:t xml:space="preserve">, к усилению всяческих процессов диссоциации на более простые частицы, происходящей под действием теплового движения частиц. В реакциях которые приближают систему к состоянию равновесия, эти два фактора действуют в противоположных направлениях, и общее течение процесса определяется действием преобладающего фактора и сопровождается сближением значений величин  </w:t>
      </w:r>
      <w:r>
        <w:rPr>
          <w:rFonts w:ascii="Arial" w:hAnsi="Arial" w:cs="Arial"/>
          <w:szCs w:val="24"/>
          <w:lang w:val="en-US"/>
        </w:rPr>
        <w:t>Δ</w:t>
      </w:r>
      <w:r>
        <w:rPr>
          <w:rFonts w:ascii="Arial" w:hAnsi="Arial" w:cs="Arial"/>
          <w:szCs w:val="24"/>
        </w:rPr>
        <w:t>Н и</w:t>
      </w:r>
      <w:proofErr w:type="gramStart"/>
      <w:r>
        <w:rPr>
          <w:rFonts w:ascii="Arial" w:hAnsi="Arial" w:cs="Arial"/>
          <w:szCs w:val="24"/>
        </w:rPr>
        <w:t xml:space="preserve"> Т</w:t>
      </w:r>
      <w:proofErr w:type="gramEnd"/>
      <w:r>
        <w:rPr>
          <w:rFonts w:ascii="Arial" w:hAnsi="Arial" w:cs="Arial"/>
          <w:szCs w:val="24"/>
          <w:lang w:val="en-US"/>
        </w:rPr>
        <w:t>ΔS</w:t>
      </w:r>
      <w:r>
        <w:rPr>
          <w:rFonts w:ascii="Arial" w:hAnsi="Arial" w:cs="Arial"/>
          <w:szCs w:val="24"/>
        </w:rPr>
        <w:t xml:space="preserve"> до тех пор, пока не достигнуто равенство их между собой, что отражает состояние равновесия.</w:t>
      </w:r>
    </w:p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553AC6">
        <w:rPr>
          <w:rFonts w:ascii="Arial" w:hAnsi="Arial" w:cs="Arial"/>
          <w:szCs w:val="24"/>
        </w:rPr>
        <w:t xml:space="preserve"> При повышении давления и температуры равновесные реакции идут в направлении</w:t>
      </w:r>
      <w:r>
        <w:rPr>
          <w:rFonts w:ascii="Arial" w:hAnsi="Arial" w:cs="Arial"/>
          <w:szCs w:val="24"/>
        </w:rPr>
        <w:t xml:space="preserve"> поглощения энергии (эндотермические реакции),</w:t>
      </w:r>
      <w:r w:rsidRPr="00553AC6">
        <w:rPr>
          <w:rFonts w:ascii="Arial" w:hAnsi="Arial" w:cs="Arial"/>
          <w:szCs w:val="24"/>
        </w:rPr>
        <w:t xml:space="preserve"> образования химических соединений с более высоким изобарным потенциалом</w:t>
      </w:r>
      <w:r>
        <w:rPr>
          <w:rFonts w:ascii="Arial" w:hAnsi="Arial" w:cs="Arial"/>
          <w:szCs w:val="24"/>
        </w:rPr>
        <w:t xml:space="preserve"> </w:t>
      </w:r>
      <w:proofErr w:type="spellStart"/>
      <w:r w:rsidRPr="00B71118">
        <w:rPr>
          <w:rFonts w:ascii="Arial" w:hAnsi="Arial" w:cs="Arial"/>
          <w:szCs w:val="24"/>
          <w:lang w:val="en-US"/>
        </w:rPr>
        <w:t>ΔG</w:t>
      </w:r>
      <w:r w:rsidRPr="00B71118">
        <w:rPr>
          <w:rFonts w:ascii="Arial" w:hAnsi="Arial" w:cs="Arial"/>
          <w:szCs w:val="24"/>
          <w:vertAlign w:val="superscript"/>
          <w:lang w:val="en-US"/>
        </w:rPr>
        <w:t>o</w:t>
      </w:r>
      <w:proofErr w:type="spellEnd"/>
      <w:r w:rsidRPr="00B71118">
        <w:rPr>
          <w:rFonts w:ascii="Arial" w:hAnsi="Arial" w:cs="Arial"/>
          <w:szCs w:val="24"/>
          <w:vertAlign w:val="subscript"/>
        </w:rPr>
        <w:t>298</w:t>
      </w:r>
      <w:r w:rsidRPr="00B71118">
        <w:rPr>
          <w:rFonts w:ascii="Arial" w:hAnsi="Arial" w:cs="Arial"/>
          <w:i/>
          <w:szCs w:val="24"/>
        </w:rPr>
        <w:t>ккал/моль</w:t>
      </w:r>
      <w:r w:rsidRPr="00B71118">
        <w:rPr>
          <w:rFonts w:ascii="Arial" w:hAnsi="Arial" w:cs="Arial"/>
          <w:szCs w:val="24"/>
        </w:rPr>
        <w:t>.</w:t>
      </w:r>
      <w:r w:rsidRPr="00553AC6">
        <w:rPr>
          <w:rFonts w:ascii="Arial" w:hAnsi="Arial" w:cs="Arial"/>
          <w:szCs w:val="24"/>
        </w:rPr>
        <w:t xml:space="preserve"> Из этого следует, что с повышением глубины в г</w:t>
      </w:r>
      <w:r>
        <w:rPr>
          <w:rFonts w:ascii="Arial" w:hAnsi="Arial" w:cs="Arial"/>
          <w:szCs w:val="24"/>
        </w:rPr>
        <w:t xml:space="preserve">еосферах Земли, </w:t>
      </w:r>
      <w:proofErr w:type="gramStart"/>
      <w:r>
        <w:rPr>
          <w:rFonts w:ascii="Arial" w:hAnsi="Arial" w:cs="Arial"/>
          <w:szCs w:val="24"/>
        </w:rPr>
        <w:t>а</w:t>
      </w:r>
      <w:proofErr w:type="gramEnd"/>
      <w:r>
        <w:rPr>
          <w:rFonts w:ascii="Arial" w:hAnsi="Arial" w:cs="Arial"/>
          <w:szCs w:val="24"/>
        </w:rPr>
        <w:t xml:space="preserve"> следовательно</w:t>
      </w:r>
      <w:r w:rsidRPr="00553AC6">
        <w:rPr>
          <w:rFonts w:ascii="Arial" w:hAnsi="Arial" w:cs="Arial"/>
          <w:szCs w:val="24"/>
        </w:rPr>
        <w:t xml:space="preserve"> повышением температуры и давления, состав пород меняется в сторону химических соединений с всё большими значениями изобарного потенциала.</w:t>
      </w:r>
      <w:r>
        <w:rPr>
          <w:rFonts w:ascii="Arial" w:hAnsi="Arial" w:cs="Arial"/>
          <w:szCs w:val="24"/>
        </w:rPr>
        <w:t xml:space="preserve"> </w:t>
      </w:r>
      <w:r w:rsidRPr="00B71118">
        <w:rPr>
          <w:rFonts w:ascii="Arial" w:hAnsi="Arial" w:cs="Arial"/>
          <w:szCs w:val="24"/>
        </w:rPr>
        <w:t xml:space="preserve">Таким образом, для </w:t>
      </w:r>
      <w:proofErr w:type="gramStart"/>
      <w:r w:rsidRPr="00B71118">
        <w:rPr>
          <w:rFonts w:ascii="Arial" w:hAnsi="Arial" w:cs="Arial"/>
          <w:szCs w:val="24"/>
        </w:rPr>
        <w:t>оценки</w:t>
      </w:r>
      <w:proofErr w:type="gramEnd"/>
      <w:r w:rsidRPr="00B71118">
        <w:rPr>
          <w:rFonts w:ascii="Arial" w:hAnsi="Arial" w:cs="Arial"/>
          <w:szCs w:val="24"/>
        </w:rPr>
        <w:t xml:space="preserve"> накопленной в химическом соединении энергии наиболее подходит фактор </w:t>
      </w:r>
      <w:proofErr w:type="spellStart"/>
      <w:r w:rsidRPr="00B71118">
        <w:rPr>
          <w:rFonts w:ascii="Arial" w:hAnsi="Arial" w:cs="Arial"/>
          <w:szCs w:val="24"/>
          <w:lang w:val="en-US"/>
        </w:rPr>
        <w:t>ΔG</w:t>
      </w:r>
      <w:r w:rsidRPr="00B71118">
        <w:rPr>
          <w:rFonts w:ascii="Arial" w:hAnsi="Arial" w:cs="Arial"/>
          <w:szCs w:val="24"/>
          <w:vertAlign w:val="superscript"/>
          <w:lang w:val="en-US"/>
        </w:rPr>
        <w:t>o</w:t>
      </w:r>
      <w:proofErr w:type="spellEnd"/>
      <w:r w:rsidRPr="00B71118">
        <w:rPr>
          <w:rFonts w:ascii="Arial" w:hAnsi="Arial" w:cs="Arial"/>
          <w:szCs w:val="24"/>
          <w:vertAlign w:val="subscript"/>
        </w:rPr>
        <w:t>298</w:t>
      </w:r>
      <w:r w:rsidRPr="00B71118">
        <w:rPr>
          <w:rFonts w:ascii="Arial" w:hAnsi="Arial" w:cs="Arial"/>
          <w:i/>
          <w:szCs w:val="24"/>
        </w:rPr>
        <w:t>ккал/моль</w:t>
      </w:r>
      <w:r w:rsidRPr="00B71118">
        <w:rPr>
          <w:rFonts w:ascii="Arial" w:hAnsi="Arial" w:cs="Arial"/>
          <w:szCs w:val="24"/>
        </w:rPr>
        <w:t xml:space="preserve"> отражающий накопленную энергию по отношению к нормальным условиям.</w:t>
      </w:r>
      <w:r>
        <w:rPr>
          <w:rFonts w:ascii="Arial" w:hAnsi="Arial" w:cs="Arial"/>
          <w:color w:val="FF0000"/>
          <w:szCs w:val="24"/>
        </w:rPr>
        <w:t xml:space="preserve"> </w:t>
      </w:r>
      <w:r w:rsidRPr="00553AC6">
        <w:rPr>
          <w:rFonts w:ascii="Arial" w:hAnsi="Arial" w:cs="Arial"/>
          <w:szCs w:val="24"/>
        </w:rPr>
        <w:t>Предполагаемый вид химических соединений с увеличением гл</w:t>
      </w:r>
      <w:r>
        <w:rPr>
          <w:rFonts w:ascii="Arial" w:hAnsi="Arial" w:cs="Arial"/>
          <w:szCs w:val="24"/>
        </w:rPr>
        <w:t xml:space="preserve">убины залегания можно оценить </w:t>
      </w:r>
      <w:r w:rsidRPr="00553AC6">
        <w:rPr>
          <w:rFonts w:ascii="Arial" w:hAnsi="Arial" w:cs="Arial"/>
          <w:szCs w:val="24"/>
        </w:rPr>
        <w:t xml:space="preserve"> по их изобарным потенциалам, </w:t>
      </w:r>
      <w:r>
        <w:rPr>
          <w:rFonts w:ascii="Arial" w:hAnsi="Arial" w:cs="Arial"/>
          <w:szCs w:val="24"/>
        </w:rPr>
        <w:t>подобрав соединение из ожидаемых в этой зоне элементов, например, по справочнику [4</w:t>
      </w:r>
      <w:r w:rsidRPr="00553AC6">
        <w:rPr>
          <w:rFonts w:ascii="Arial" w:hAnsi="Arial" w:cs="Arial"/>
          <w:szCs w:val="24"/>
        </w:rPr>
        <w:t xml:space="preserve">]. </w:t>
      </w:r>
    </w:p>
    <w:p w:rsidR="005C2259" w:rsidRPr="00553AC6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 xml:space="preserve">На границе ядро-мантия, за счёт поглощённой тепловой энергии ядра Земли, элементы находятся в состоянии энергетически насыщенных соединений и далее  при уменьшении глубины, </w:t>
      </w:r>
      <w:proofErr w:type="gramStart"/>
      <w:r w:rsidRPr="00553AC6">
        <w:rPr>
          <w:rFonts w:ascii="Arial" w:hAnsi="Arial" w:cs="Arial"/>
          <w:szCs w:val="24"/>
        </w:rPr>
        <w:t>а</w:t>
      </w:r>
      <w:proofErr w:type="gramEnd"/>
      <w:r w:rsidRPr="00553AC6">
        <w:rPr>
          <w:rFonts w:ascii="Arial" w:hAnsi="Arial" w:cs="Arial"/>
          <w:szCs w:val="24"/>
        </w:rPr>
        <w:t xml:space="preserve"> следовательно</w:t>
      </w:r>
      <w:r>
        <w:rPr>
          <w:rFonts w:ascii="Arial" w:hAnsi="Arial" w:cs="Arial"/>
          <w:szCs w:val="24"/>
        </w:rPr>
        <w:t>,</w:t>
      </w:r>
      <w:r w:rsidRPr="00553AC6">
        <w:rPr>
          <w:rFonts w:ascii="Arial" w:hAnsi="Arial" w:cs="Arial"/>
          <w:szCs w:val="24"/>
        </w:rPr>
        <w:t xml:space="preserve"> снижении температуры и давления, химическая энергия веществ </w:t>
      </w:r>
      <w:r>
        <w:rPr>
          <w:rFonts w:ascii="Arial" w:hAnsi="Arial" w:cs="Arial"/>
          <w:szCs w:val="24"/>
        </w:rPr>
        <w:t>снижается [14, 15, 16</w:t>
      </w:r>
      <w:r w:rsidRPr="00553AC6">
        <w:rPr>
          <w:rFonts w:ascii="Arial" w:hAnsi="Arial" w:cs="Arial"/>
          <w:szCs w:val="24"/>
        </w:rPr>
        <w:t>]</w:t>
      </w:r>
      <w:r>
        <w:rPr>
          <w:rFonts w:ascii="Arial" w:hAnsi="Arial" w:cs="Arial"/>
          <w:szCs w:val="24"/>
        </w:rPr>
        <w:t>. Точные количественные зависимости степени увеличения изобарных потенциалов с увеличением глубины могут быть получены дополнительными исследованиями, когда будут получены уточнённых величин температур в геосферах. Возможно, что уже на глубине в 1000 км</w:t>
      </w:r>
      <w:proofErr w:type="gramStart"/>
      <w:r>
        <w:rPr>
          <w:rFonts w:ascii="Arial" w:hAnsi="Arial" w:cs="Arial"/>
          <w:szCs w:val="24"/>
        </w:rPr>
        <w:t>.</w:t>
      </w:r>
      <w:proofErr w:type="gramEnd"/>
      <w:r>
        <w:rPr>
          <w:rFonts w:ascii="Arial" w:hAnsi="Arial" w:cs="Arial"/>
          <w:szCs w:val="24"/>
        </w:rPr>
        <w:t xml:space="preserve"> </w:t>
      </w:r>
      <w:proofErr w:type="gramStart"/>
      <w:r>
        <w:rPr>
          <w:rFonts w:ascii="Arial" w:hAnsi="Arial" w:cs="Arial"/>
          <w:szCs w:val="24"/>
        </w:rPr>
        <w:t>п</w:t>
      </w:r>
      <w:proofErr w:type="gramEnd"/>
      <w:r>
        <w:rPr>
          <w:rFonts w:ascii="Arial" w:hAnsi="Arial" w:cs="Arial"/>
          <w:szCs w:val="24"/>
        </w:rPr>
        <w:t xml:space="preserve">ороды находятся в  виде известных химических соединений с максимальными значениями изобарных потенциалов. На больших глубинах в стабильном состоянии находятся химических соединений с очень высокими изобарными потенциалами, которые распадаются в нормальных условиях с выделением энергии и превращением в известные нам минералы, содержащиеся в верхнем слое коры Земли.  </w:t>
      </w:r>
    </w:p>
    <w:p w:rsidR="005C2259" w:rsidRPr="00553AC6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>Другим фактором</w:t>
      </w:r>
      <w:r>
        <w:rPr>
          <w:rFonts w:ascii="Arial" w:hAnsi="Arial" w:cs="Arial"/>
          <w:szCs w:val="24"/>
        </w:rPr>
        <w:t>,</w:t>
      </w:r>
      <w:r w:rsidRPr="00553AC6">
        <w:rPr>
          <w:rFonts w:ascii="Arial" w:hAnsi="Arial" w:cs="Arial"/>
          <w:szCs w:val="24"/>
        </w:rPr>
        <w:t xml:space="preserve"> влияющим на вид химического соединения в мантии Земли</w:t>
      </w:r>
      <w:r>
        <w:rPr>
          <w:rFonts w:ascii="Arial" w:hAnsi="Arial" w:cs="Arial"/>
          <w:szCs w:val="24"/>
        </w:rPr>
        <w:t>,</w:t>
      </w:r>
      <w:r w:rsidRPr="00553AC6">
        <w:rPr>
          <w:rFonts w:ascii="Arial" w:hAnsi="Arial" w:cs="Arial"/>
          <w:szCs w:val="24"/>
        </w:rPr>
        <w:t xml:space="preserve"> исходящим из принципа </w:t>
      </w:r>
      <w:proofErr w:type="spellStart"/>
      <w:r w:rsidRPr="00553AC6">
        <w:rPr>
          <w:rFonts w:ascii="Arial" w:hAnsi="Arial" w:cs="Arial"/>
          <w:szCs w:val="24"/>
        </w:rPr>
        <w:t>Ле</w:t>
      </w:r>
      <w:proofErr w:type="spellEnd"/>
      <w:r w:rsidRPr="00553AC6">
        <w:rPr>
          <w:rFonts w:ascii="Arial" w:hAnsi="Arial" w:cs="Arial"/>
          <w:szCs w:val="24"/>
        </w:rPr>
        <w:t xml:space="preserve"> </w:t>
      </w:r>
      <w:proofErr w:type="spellStart"/>
      <w:r w:rsidRPr="00553AC6">
        <w:rPr>
          <w:rFonts w:ascii="Arial" w:hAnsi="Arial" w:cs="Arial"/>
          <w:szCs w:val="24"/>
        </w:rPr>
        <w:t>Шателье</w:t>
      </w:r>
      <w:proofErr w:type="spellEnd"/>
      <w:r>
        <w:rPr>
          <w:rFonts w:ascii="Arial" w:hAnsi="Arial" w:cs="Arial"/>
          <w:szCs w:val="24"/>
        </w:rPr>
        <w:t>,</w:t>
      </w:r>
      <w:r w:rsidRPr="00553AC6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является увеличение</w:t>
      </w:r>
      <w:r w:rsidRPr="00553AC6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под действием роста</w:t>
      </w:r>
      <w:r w:rsidRPr="00553AC6">
        <w:rPr>
          <w:rFonts w:ascii="Arial" w:hAnsi="Arial" w:cs="Arial"/>
          <w:szCs w:val="24"/>
        </w:rPr>
        <w:t xml:space="preserve"> давления,</w:t>
      </w:r>
      <w:r>
        <w:rPr>
          <w:rFonts w:ascii="Arial" w:hAnsi="Arial" w:cs="Arial"/>
          <w:szCs w:val="24"/>
        </w:rPr>
        <w:t xml:space="preserve"> скоростей реакций</w:t>
      </w:r>
      <w:r w:rsidRPr="00553AC6">
        <w:rPr>
          <w:rFonts w:ascii="Arial" w:hAnsi="Arial" w:cs="Arial"/>
          <w:szCs w:val="24"/>
        </w:rPr>
        <w:t xml:space="preserve"> при которых число молекул уменьшается. Это </w:t>
      </w:r>
      <w:r w:rsidRPr="00553AC6">
        <w:rPr>
          <w:rFonts w:ascii="Arial" w:hAnsi="Arial" w:cs="Arial"/>
          <w:szCs w:val="24"/>
        </w:rPr>
        <w:lastRenderedPageBreak/>
        <w:t xml:space="preserve">связано с тем, что при уменьшении числа молекул происходит их укрупнение, и соответственно увеличение плотности вещества.  </w:t>
      </w:r>
    </w:p>
    <w:p w:rsidR="005C2259" w:rsidRPr="002C1C60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Для лучшего представления о мантии оценим, какие виды соединений в ней находятся. </w:t>
      </w:r>
      <w:r w:rsidRPr="002C1C60">
        <w:rPr>
          <w:rFonts w:ascii="Arial" w:hAnsi="Arial" w:cs="Arial"/>
          <w:szCs w:val="24"/>
        </w:rPr>
        <w:t>Большое значение для вида соединения на определённой глубине имеет его плотность, которая зависит от массы атомов, и объёма занимаемого веществом. Плотность может быть рассчитана по формуле</w:t>
      </w:r>
    </w:p>
    <w:p w:rsidR="005C2259" w:rsidRPr="002C1C60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m:oMathPara>
        <m:oMath>
          <m:r>
            <m:rPr>
              <m:sty m:val="p"/>
            </m:rPr>
            <w:rPr>
              <w:rFonts w:ascii="Cambria Math" w:hAnsi="Arial" w:cs="Arial"/>
              <w:szCs w:val="24"/>
              <w:lang w:val="en-US"/>
            </w:rPr>
            <m:t>ρ</m:t>
          </m:r>
          <m:r>
            <m:rPr>
              <m:sty m:val="p"/>
            </m:rPr>
            <w:rPr>
              <w:rFonts w:ascii="Cambria Math" w:hAnsi="Arial" w:cs="Arial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Arial" w:cs="Arial"/>
                  <w:i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Cs w:val="24"/>
                  <w:lang w:val="en-US"/>
                </w:rPr>
                <m:t>M</m:t>
              </m:r>
            </m:num>
            <m:den>
              <m:r>
                <w:rPr>
                  <w:rFonts w:ascii="Cambria Math" w:hAnsi="Cambria Math" w:cs="Arial"/>
                  <w:szCs w:val="24"/>
                </w:rPr>
                <m:t>V</m:t>
              </m:r>
              <m:r>
                <w:rPr>
                  <w:rFonts w:ascii="Cambria Math" w:hAnsi="Arial" w:cs="Arial"/>
                  <w:szCs w:val="24"/>
                </w:rPr>
                <m:t>ат</m:t>
              </m:r>
              <m:r>
                <w:rPr>
                  <w:rFonts w:ascii="Cambria Math" w:hAnsi="Arial" w:cs="Arial"/>
                  <w:szCs w:val="24"/>
                </w:rPr>
                <m:t>+</m:t>
              </m:r>
              <m:r>
                <w:rPr>
                  <w:rFonts w:ascii="Cambria Math" w:hAnsi="Cambria Math" w:cs="Arial"/>
                  <w:szCs w:val="24"/>
                </w:rPr>
                <m:t>V</m:t>
              </m:r>
              <m:r>
                <w:rPr>
                  <w:rFonts w:ascii="Cambria Math" w:hAnsi="Arial" w:cs="Arial"/>
                  <w:szCs w:val="24"/>
                </w:rPr>
                <m:t>мп</m:t>
              </m:r>
            </m:den>
          </m:f>
        </m:oMath>
      </m:oMathPara>
    </w:p>
    <w:p w:rsidR="005C2259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 w:rsidRPr="00736834">
        <w:rPr>
          <w:rFonts w:ascii="Arial" w:hAnsi="Arial" w:cs="Arial"/>
          <w:szCs w:val="24"/>
          <w:lang w:val="en-US"/>
        </w:rPr>
        <w:t>ρ</w:t>
      </w:r>
      <w:r w:rsidRPr="00736834">
        <w:rPr>
          <w:rFonts w:ascii="Arial" w:hAnsi="Arial" w:cs="Arial"/>
          <w:szCs w:val="24"/>
        </w:rPr>
        <w:t xml:space="preserve"> - </w:t>
      </w:r>
      <w:proofErr w:type="gramStart"/>
      <w:r w:rsidRPr="00736834">
        <w:rPr>
          <w:rFonts w:ascii="Arial" w:hAnsi="Arial" w:cs="Arial"/>
          <w:szCs w:val="24"/>
        </w:rPr>
        <w:t>плотность</w:t>
      </w:r>
      <w:proofErr w:type="gramEnd"/>
      <w:r w:rsidRPr="00736834">
        <w:rPr>
          <w:rFonts w:ascii="Arial" w:hAnsi="Arial" w:cs="Arial"/>
          <w:szCs w:val="24"/>
        </w:rPr>
        <w:t xml:space="preserve"> вещества;</w:t>
      </w:r>
    </w:p>
    <w:p w:rsidR="005C2259" w:rsidRPr="00736834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 w:rsidRPr="00E53DC2">
        <w:rPr>
          <w:rFonts w:ascii="Arial" w:hAnsi="Arial" w:cs="Arial"/>
          <w:i/>
          <w:szCs w:val="24"/>
        </w:rPr>
        <w:t>М</w:t>
      </w:r>
      <w:r>
        <w:rPr>
          <w:rFonts w:ascii="Arial" w:hAnsi="Arial" w:cs="Arial"/>
          <w:szCs w:val="24"/>
        </w:rPr>
        <w:t xml:space="preserve"> – атомная масса</w:t>
      </w:r>
    </w:p>
    <w:p w:rsidR="005C2259" w:rsidRPr="00736834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 w:rsidRPr="00736834">
        <w:rPr>
          <w:rFonts w:ascii="Arial" w:hAnsi="Arial" w:cs="Arial"/>
          <w:szCs w:val="24"/>
          <w:lang w:val="en-US"/>
        </w:rPr>
        <w:t>V</w:t>
      </w:r>
      <w:proofErr w:type="spellStart"/>
      <w:r w:rsidRPr="00736834">
        <w:rPr>
          <w:rFonts w:ascii="Arial" w:hAnsi="Arial" w:cs="Arial"/>
          <w:szCs w:val="24"/>
          <w:vertAlign w:val="subscript"/>
        </w:rPr>
        <w:t>ат</w:t>
      </w:r>
      <w:proofErr w:type="spellEnd"/>
      <w:r w:rsidRPr="00736834">
        <w:rPr>
          <w:rFonts w:ascii="Arial" w:hAnsi="Arial" w:cs="Arial"/>
          <w:szCs w:val="24"/>
          <w:vertAlign w:val="subscript"/>
        </w:rPr>
        <w:t xml:space="preserve"> </w:t>
      </w:r>
      <w:r w:rsidRPr="00736834">
        <w:rPr>
          <w:rFonts w:ascii="Arial" w:hAnsi="Arial" w:cs="Arial"/>
          <w:szCs w:val="24"/>
        </w:rPr>
        <w:t>- объём атомов;</w:t>
      </w:r>
    </w:p>
    <w:p w:rsidR="005C2259" w:rsidRPr="00736834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proofErr w:type="gramStart"/>
      <w:r w:rsidRPr="00736834">
        <w:rPr>
          <w:rFonts w:ascii="Arial" w:hAnsi="Arial" w:cs="Arial"/>
          <w:szCs w:val="24"/>
          <w:lang w:val="en-US"/>
        </w:rPr>
        <w:t>V</w:t>
      </w:r>
      <w:proofErr w:type="spellStart"/>
      <w:r w:rsidRPr="00736834">
        <w:rPr>
          <w:rFonts w:ascii="Arial" w:hAnsi="Arial" w:cs="Arial"/>
          <w:szCs w:val="24"/>
          <w:vertAlign w:val="subscript"/>
        </w:rPr>
        <w:t>мп</w:t>
      </w:r>
      <w:proofErr w:type="spellEnd"/>
      <w:r w:rsidRPr="00736834">
        <w:rPr>
          <w:rFonts w:ascii="Arial" w:hAnsi="Arial" w:cs="Arial"/>
          <w:szCs w:val="24"/>
        </w:rPr>
        <w:t>- объём межатомного пространства.</w:t>
      </w:r>
      <w:proofErr w:type="gramEnd"/>
    </w:p>
    <w:p w:rsidR="005C2259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 w:rsidRPr="00736834">
        <w:rPr>
          <w:rFonts w:ascii="Arial" w:hAnsi="Arial" w:cs="Arial"/>
          <w:szCs w:val="24"/>
        </w:rPr>
        <w:t>С увеличением глубины возрастает давление, что приводит к уменьшению занимаемого объёма веществом. Происходят процессы упругого сжатия, полиморфные превращения, химические реакции по изменению веществ в более плотные химические соединения, трансформации атомов</w:t>
      </w:r>
      <w:r>
        <w:rPr>
          <w:rFonts w:ascii="Arial" w:hAnsi="Arial" w:cs="Arial"/>
          <w:szCs w:val="24"/>
        </w:rPr>
        <w:t>,</w:t>
      </w:r>
      <w:r w:rsidRPr="00736834">
        <w:rPr>
          <w:rFonts w:ascii="Arial" w:hAnsi="Arial" w:cs="Arial"/>
          <w:szCs w:val="24"/>
        </w:rPr>
        <w:t xml:space="preserve"> сопровождающиеся уменьшением объёма за счёт ионизации. Эти процессы имеют свои диапазоны энергий. Состояние веществ в геосферах Земли отражает энергии изменений веществ и имеет свои ступени трансформаций обозначенные резким переходом свойств от коры Земли к мантии и от мантии к ядру. </w:t>
      </w:r>
      <w:r>
        <w:rPr>
          <w:rFonts w:ascii="Arial" w:hAnsi="Arial" w:cs="Arial"/>
          <w:szCs w:val="24"/>
        </w:rPr>
        <w:t xml:space="preserve">Имеются также и ряд преобразований веществ с небольшими, как правило, тепловыми эффектами парообразование, плавление, сублимация, растворение, переход из </w:t>
      </w:r>
      <w:proofErr w:type="gramStart"/>
      <w:r>
        <w:rPr>
          <w:rFonts w:ascii="Arial" w:hAnsi="Arial" w:cs="Arial"/>
          <w:szCs w:val="24"/>
        </w:rPr>
        <w:t>аморфного</w:t>
      </w:r>
      <w:proofErr w:type="gramEnd"/>
      <w:r>
        <w:rPr>
          <w:rFonts w:ascii="Arial" w:hAnsi="Arial" w:cs="Arial"/>
          <w:szCs w:val="24"/>
        </w:rPr>
        <w:t xml:space="preserve"> состояние в кристаллическое, которые из-за их небольших величин здесь не рассматриваются.</w:t>
      </w:r>
    </w:p>
    <w:p w:rsidR="005C2259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Энергии полиморфных превращений, как правило, сравнительно небольшие, </w:t>
      </w:r>
      <w:proofErr w:type="gramStart"/>
      <w:r>
        <w:rPr>
          <w:rFonts w:ascii="Arial" w:hAnsi="Arial" w:cs="Arial"/>
          <w:szCs w:val="24"/>
        </w:rPr>
        <w:t>а</w:t>
      </w:r>
      <w:proofErr w:type="gramEnd"/>
      <w:r>
        <w:rPr>
          <w:rFonts w:ascii="Arial" w:hAnsi="Arial" w:cs="Arial"/>
          <w:szCs w:val="24"/>
        </w:rPr>
        <w:t xml:space="preserve"> следовательно, породы с изменёнными полиморфными формами могут находиться уже на сравнительно небольших глубинах. Энергии полиморфных превращений</w:t>
      </w:r>
      <w:r w:rsidRPr="00BD7760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некоторых веще</w:t>
      </w:r>
      <w:proofErr w:type="gramStart"/>
      <w:r>
        <w:rPr>
          <w:rFonts w:ascii="Arial" w:hAnsi="Arial" w:cs="Arial"/>
          <w:szCs w:val="24"/>
        </w:rPr>
        <w:t>ств пр</w:t>
      </w:r>
      <w:proofErr w:type="gramEnd"/>
      <w:r>
        <w:rPr>
          <w:rFonts w:ascii="Arial" w:hAnsi="Arial" w:cs="Arial"/>
          <w:szCs w:val="24"/>
        </w:rPr>
        <w:t>едставлены в таблице 1</w:t>
      </w:r>
    </w:p>
    <w:tbl>
      <w:tblPr>
        <w:tblStyle w:val="af0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5C2259" w:rsidTr="00A31291">
        <w:tc>
          <w:tcPr>
            <w:tcW w:w="2392" w:type="dxa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Вещество</w:t>
            </w:r>
          </w:p>
        </w:tc>
        <w:tc>
          <w:tcPr>
            <w:tcW w:w="2393" w:type="dxa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vertAlign w:val="subscript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As</w:t>
            </w:r>
            <w:r>
              <w:rPr>
                <w:rFonts w:ascii="Arial" w:hAnsi="Arial" w:cs="Arial"/>
                <w:szCs w:val="24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szCs w:val="24"/>
                <w:lang w:val="en-US"/>
              </w:rPr>
              <w:t>O</w:t>
            </w:r>
            <w:r>
              <w:rPr>
                <w:rFonts w:ascii="Arial" w:hAnsi="Arial" w:cs="Arial"/>
                <w:szCs w:val="24"/>
                <w:vertAlign w:val="subscript"/>
                <w:lang w:val="en-US"/>
              </w:rPr>
              <w:t>4</w:t>
            </w:r>
          </w:p>
          <w:p w:rsidR="005C2259" w:rsidRPr="00BD7760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(</w:t>
            </w:r>
            <w:r>
              <w:rPr>
                <w:rFonts w:ascii="Arial" w:hAnsi="Arial" w:cs="Arial"/>
                <w:szCs w:val="24"/>
              </w:rPr>
              <w:t>октаэдр→</w:t>
            </w:r>
            <w:proofErr w:type="spellStart"/>
            <w:r>
              <w:rPr>
                <w:rFonts w:ascii="Arial" w:hAnsi="Arial" w:cs="Arial"/>
                <w:szCs w:val="24"/>
              </w:rPr>
              <w:t>монокл</w:t>
            </w:r>
            <w:proofErr w:type="spellEnd"/>
            <w:r>
              <w:rPr>
                <w:rFonts w:ascii="Arial" w:hAnsi="Arial" w:cs="Arial"/>
                <w:szCs w:val="24"/>
              </w:rPr>
              <w:t>.)</w:t>
            </w:r>
          </w:p>
        </w:tc>
        <w:tc>
          <w:tcPr>
            <w:tcW w:w="2393" w:type="dxa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С</w:t>
            </w:r>
          </w:p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(графит→алмаз)</w:t>
            </w:r>
          </w:p>
        </w:tc>
        <w:tc>
          <w:tcPr>
            <w:tcW w:w="2393" w:type="dxa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Cs w:val="24"/>
                <w:lang w:val="en-US"/>
              </w:rPr>
              <w:t>Sn</w:t>
            </w:r>
            <w:proofErr w:type="spellEnd"/>
          </w:p>
          <w:p w:rsidR="005C2259" w:rsidRPr="00BD7760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(</w:t>
            </w:r>
            <w:proofErr w:type="spellStart"/>
            <w:r>
              <w:rPr>
                <w:rFonts w:ascii="Arial" w:hAnsi="Arial" w:cs="Arial"/>
                <w:szCs w:val="24"/>
              </w:rPr>
              <w:t>тетрагон</w:t>
            </w:r>
            <w:proofErr w:type="spellEnd"/>
            <w:r>
              <w:rPr>
                <w:rFonts w:ascii="Arial" w:hAnsi="Arial" w:cs="Arial"/>
                <w:szCs w:val="24"/>
              </w:rPr>
              <w:t>→</w:t>
            </w:r>
            <w:proofErr w:type="spellStart"/>
            <w:r>
              <w:rPr>
                <w:rFonts w:ascii="Arial" w:hAnsi="Arial" w:cs="Arial"/>
                <w:szCs w:val="24"/>
              </w:rPr>
              <w:t>кубич</w:t>
            </w:r>
            <w:proofErr w:type="spellEnd"/>
            <w:r>
              <w:rPr>
                <w:rFonts w:ascii="Arial" w:hAnsi="Arial" w:cs="Arial"/>
                <w:szCs w:val="24"/>
              </w:rPr>
              <w:t>)</w:t>
            </w:r>
          </w:p>
        </w:tc>
      </w:tr>
      <w:tr w:rsidR="005C2259" w:rsidTr="00A31291">
        <w:tc>
          <w:tcPr>
            <w:tcW w:w="2392" w:type="dxa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736834">
              <w:rPr>
                <w:rFonts w:ascii="Arial" w:hAnsi="Arial" w:cs="Arial"/>
                <w:szCs w:val="24"/>
              </w:rPr>
              <w:t xml:space="preserve">Энергия </w:t>
            </w:r>
            <w:proofErr w:type="gramStart"/>
            <w:r w:rsidRPr="00736834">
              <w:rPr>
                <w:rFonts w:ascii="Arial" w:hAnsi="Arial" w:cs="Arial"/>
                <w:szCs w:val="24"/>
              </w:rPr>
              <w:t>ккал</w:t>
            </w:r>
            <w:proofErr w:type="gramEnd"/>
            <w:r w:rsidRPr="00736834">
              <w:rPr>
                <w:rFonts w:ascii="Arial" w:hAnsi="Arial" w:cs="Arial"/>
                <w:szCs w:val="24"/>
              </w:rPr>
              <w:t>/моль</w:t>
            </w:r>
          </w:p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proofErr w:type="spellStart"/>
            <w:r w:rsidRPr="00736834">
              <w:rPr>
                <w:rFonts w:ascii="Arial" w:hAnsi="Arial" w:cs="Arial"/>
                <w:i/>
                <w:szCs w:val="24"/>
              </w:rPr>
              <w:t>эв</w:t>
            </w:r>
            <w:proofErr w:type="spellEnd"/>
            <w:r>
              <w:rPr>
                <w:rFonts w:ascii="Arial" w:hAnsi="Arial" w:cs="Arial"/>
                <w:szCs w:val="24"/>
              </w:rPr>
              <w:t>)</w:t>
            </w:r>
          </w:p>
        </w:tc>
        <w:tc>
          <w:tcPr>
            <w:tcW w:w="2393" w:type="dxa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1.4</w:t>
            </w:r>
          </w:p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(0.035)</w:t>
            </w:r>
          </w:p>
        </w:tc>
        <w:tc>
          <w:tcPr>
            <w:tcW w:w="2393" w:type="dxa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0.45</w:t>
            </w:r>
          </w:p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(0.0011)</w:t>
            </w:r>
          </w:p>
        </w:tc>
        <w:tc>
          <w:tcPr>
            <w:tcW w:w="2393" w:type="dxa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0.6</w:t>
            </w:r>
          </w:p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(0.0015)</w:t>
            </w:r>
          </w:p>
        </w:tc>
      </w:tr>
    </w:tbl>
    <w:p w:rsidR="005C2259" w:rsidRPr="00736834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</w:p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В мантии находятся различные породы в полиморфных формах и химических соединениях соответствующих имеющимся на каждом уровне условиям.</w:t>
      </w:r>
    </w:p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Полиморфные преобразования происходят без изменения состава, но с изменением взаимного расположения атомов, которое приводит, при повышении давления, к более плотной структуре. На больших глубинах, в связи с высоким давлением имеют место породы с меньшим межатомным пространством и большей плотностью. Нахождение веществ в разных полиморфных состояниях характерно для </w:t>
      </w:r>
      <w:r>
        <w:rPr>
          <w:rFonts w:ascii="Arial" w:hAnsi="Arial" w:cs="Arial"/>
          <w:szCs w:val="24"/>
          <w:lang w:val="en-US"/>
        </w:rPr>
        <w:t>H</w:t>
      </w:r>
      <w:r w:rsidRPr="00C241EE">
        <w:rPr>
          <w:rFonts w:ascii="Arial" w:hAnsi="Arial" w:cs="Arial"/>
          <w:szCs w:val="24"/>
          <w:vertAlign w:val="subscript"/>
        </w:rPr>
        <w:t>2</w:t>
      </w:r>
      <w:r>
        <w:rPr>
          <w:rFonts w:ascii="Arial" w:hAnsi="Arial" w:cs="Arial"/>
          <w:szCs w:val="24"/>
          <w:lang w:val="en-US"/>
        </w:rPr>
        <w:t>O</w:t>
      </w:r>
      <w:r w:rsidRPr="00C241EE">
        <w:rPr>
          <w:rFonts w:ascii="Arial" w:hAnsi="Arial" w:cs="Arial"/>
          <w:szCs w:val="24"/>
        </w:rPr>
        <w:t xml:space="preserve">,  </w:t>
      </w:r>
      <w:r>
        <w:rPr>
          <w:rFonts w:ascii="Arial" w:hAnsi="Arial" w:cs="Arial"/>
          <w:szCs w:val="24"/>
          <w:lang w:val="en-US"/>
        </w:rPr>
        <w:t>C</w:t>
      </w:r>
      <w:r w:rsidRPr="00C241EE">
        <w:rPr>
          <w:rFonts w:ascii="Arial" w:hAnsi="Arial" w:cs="Arial"/>
          <w:szCs w:val="24"/>
        </w:rPr>
        <w:t xml:space="preserve">, </w:t>
      </w:r>
      <w:proofErr w:type="spellStart"/>
      <w:r>
        <w:rPr>
          <w:rFonts w:ascii="Arial" w:hAnsi="Arial" w:cs="Arial"/>
          <w:szCs w:val="24"/>
          <w:lang w:val="en-US"/>
        </w:rPr>
        <w:t>SiO</w:t>
      </w:r>
      <w:proofErr w:type="spellEnd"/>
      <w:r w:rsidRPr="00C241EE">
        <w:rPr>
          <w:rFonts w:ascii="Arial" w:hAnsi="Arial" w:cs="Arial"/>
          <w:szCs w:val="24"/>
          <w:vertAlign w:val="subscript"/>
        </w:rPr>
        <w:t>2</w:t>
      </w:r>
      <w:r w:rsidRPr="00C241EE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  <w:lang w:val="en-US"/>
        </w:rPr>
        <w:t>P</w:t>
      </w:r>
      <w:r>
        <w:rPr>
          <w:rFonts w:ascii="Arial" w:hAnsi="Arial" w:cs="Arial"/>
          <w:szCs w:val="24"/>
        </w:rPr>
        <w:t>…</w:t>
      </w:r>
      <w:r w:rsidRPr="00C241EE">
        <w:rPr>
          <w:rFonts w:ascii="Arial" w:hAnsi="Arial" w:cs="Arial"/>
          <w:szCs w:val="24"/>
        </w:rPr>
        <w:t xml:space="preserve"> </w:t>
      </w:r>
    </w:p>
    <w:p w:rsidR="005C2259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 w:rsidRPr="00736834">
        <w:rPr>
          <w:rFonts w:ascii="Arial" w:hAnsi="Arial" w:cs="Arial"/>
          <w:szCs w:val="24"/>
        </w:rPr>
        <w:t>Энергии химических процессов</w:t>
      </w:r>
      <w:r>
        <w:rPr>
          <w:rFonts w:ascii="Arial" w:hAnsi="Arial" w:cs="Arial"/>
          <w:szCs w:val="24"/>
        </w:rPr>
        <w:t>,</w:t>
      </w:r>
      <w:r w:rsidRPr="00736834">
        <w:rPr>
          <w:rFonts w:ascii="Arial" w:hAnsi="Arial" w:cs="Arial"/>
          <w:szCs w:val="24"/>
        </w:rPr>
        <w:t xml:space="preserve"> определяются прочностью химических связей, </w:t>
      </w:r>
      <w:r>
        <w:rPr>
          <w:rFonts w:ascii="Arial" w:hAnsi="Arial" w:cs="Arial"/>
          <w:szCs w:val="24"/>
        </w:rPr>
        <w:t>больше энергий полиморфных превращений. В</w:t>
      </w:r>
      <w:r w:rsidRPr="00736834">
        <w:rPr>
          <w:rFonts w:ascii="Arial" w:hAnsi="Arial" w:cs="Arial"/>
          <w:szCs w:val="24"/>
        </w:rPr>
        <w:t>еличины некоторых</w:t>
      </w:r>
      <w:r>
        <w:rPr>
          <w:rFonts w:ascii="Arial" w:hAnsi="Arial" w:cs="Arial"/>
          <w:szCs w:val="24"/>
        </w:rPr>
        <w:t xml:space="preserve"> из них представлены в таблице 2</w:t>
      </w:r>
      <w:r w:rsidRPr="00736834">
        <w:rPr>
          <w:rFonts w:ascii="Arial" w:hAnsi="Arial" w:cs="Arial"/>
          <w:szCs w:val="24"/>
        </w:rPr>
        <w:t xml:space="preserve">. </w:t>
      </w:r>
    </w:p>
    <w:p w:rsidR="005C2259" w:rsidRPr="00736834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04"/>
        <w:gridCol w:w="1167"/>
        <w:gridCol w:w="1168"/>
        <w:gridCol w:w="1168"/>
        <w:gridCol w:w="1168"/>
        <w:gridCol w:w="1168"/>
        <w:gridCol w:w="1166"/>
        <w:gridCol w:w="1162"/>
      </w:tblGrid>
      <w:tr w:rsidR="005C2259" w:rsidRPr="00736834" w:rsidTr="00A31291">
        <w:tc>
          <w:tcPr>
            <w:tcW w:w="734" w:type="pct"/>
            <w:vAlign w:val="center"/>
          </w:tcPr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736834">
              <w:rPr>
                <w:rFonts w:ascii="Arial" w:hAnsi="Arial" w:cs="Arial"/>
                <w:szCs w:val="24"/>
              </w:rPr>
              <w:t>Связь</w:t>
            </w:r>
          </w:p>
        </w:tc>
        <w:tc>
          <w:tcPr>
            <w:tcW w:w="610" w:type="pct"/>
            <w:vAlign w:val="center"/>
          </w:tcPr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736834">
              <w:rPr>
                <w:rFonts w:ascii="Arial" w:hAnsi="Arial" w:cs="Arial"/>
                <w:szCs w:val="24"/>
              </w:rPr>
              <w:t>О=</w:t>
            </w:r>
            <w:proofErr w:type="gramStart"/>
            <w:r w:rsidRPr="00736834">
              <w:rPr>
                <w:rFonts w:ascii="Arial" w:hAnsi="Arial" w:cs="Arial"/>
                <w:szCs w:val="24"/>
              </w:rPr>
              <w:t>О</w:t>
            </w:r>
            <w:proofErr w:type="gramEnd"/>
          </w:p>
        </w:tc>
        <w:tc>
          <w:tcPr>
            <w:tcW w:w="610" w:type="pct"/>
            <w:vAlign w:val="center"/>
          </w:tcPr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736834">
              <w:rPr>
                <w:rFonts w:ascii="Arial" w:hAnsi="Arial" w:cs="Arial"/>
                <w:szCs w:val="24"/>
              </w:rPr>
              <w:t>Н-Н</w:t>
            </w:r>
          </w:p>
        </w:tc>
        <w:tc>
          <w:tcPr>
            <w:tcW w:w="610" w:type="pct"/>
            <w:vAlign w:val="center"/>
          </w:tcPr>
          <w:p w:rsidR="005C2259" w:rsidRPr="00CF3D53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C-H</w:t>
            </w:r>
          </w:p>
        </w:tc>
        <w:tc>
          <w:tcPr>
            <w:tcW w:w="610" w:type="pct"/>
            <w:vAlign w:val="center"/>
          </w:tcPr>
          <w:p w:rsidR="005C2259" w:rsidRPr="00CF3D53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Si-O</w:t>
            </w:r>
          </w:p>
        </w:tc>
        <w:tc>
          <w:tcPr>
            <w:tcW w:w="610" w:type="pct"/>
            <w:vAlign w:val="center"/>
          </w:tcPr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736834">
              <w:rPr>
                <w:rFonts w:ascii="Arial" w:hAnsi="Arial" w:cs="Arial"/>
                <w:szCs w:val="24"/>
              </w:rPr>
              <w:t>С-С</w:t>
            </w:r>
            <w:proofErr w:type="gramEnd"/>
          </w:p>
        </w:tc>
        <w:tc>
          <w:tcPr>
            <w:tcW w:w="609" w:type="pct"/>
            <w:vAlign w:val="center"/>
          </w:tcPr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Si-Si</w:t>
            </w:r>
          </w:p>
        </w:tc>
        <w:tc>
          <w:tcPr>
            <w:tcW w:w="607" w:type="pct"/>
            <w:vAlign w:val="center"/>
          </w:tcPr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 w:rsidRPr="00736834">
              <w:rPr>
                <w:rFonts w:ascii="Arial" w:hAnsi="Arial" w:cs="Arial"/>
                <w:szCs w:val="24"/>
                <w:lang w:val="en-US"/>
              </w:rPr>
              <w:t>F-F</w:t>
            </w:r>
          </w:p>
        </w:tc>
      </w:tr>
      <w:tr w:rsidR="005C2259" w:rsidRPr="00736834" w:rsidTr="00A31291">
        <w:tc>
          <w:tcPr>
            <w:tcW w:w="734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736834">
              <w:rPr>
                <w:rFonts w:ascii="Arial" w:hAnsi="Arial" w:cs="Arial"/>
                <w:szCs w:val="24"/>
              </w:rPr>
              <w:t xml:space="preserve">Энергия </w:t>
            </w:r>
            <w:proofErr w:type="gramStart"/>
            <w:r w:rsidRPr="00736834">
              <w:rPr>
                <w:rFonts w:ascii="Arial" w:hAnsi="Arial" w:cs="Arial"/>
                <w:szCs w:val="24"/>
              </w:rPr>
              <w:t>ккал</w:t>
            </w:r>
            <w:proofErr w:type="gramEnd"/>
            <w:r w:rsidRPr="00736834">
              <w:rPr>
                <w:rFonts w:ascii="Arial" w:hAnsi="Arial" w:cs="Arial"/>
                <w:szCs w:val="24"/>
              </w:rPr>
              <w:t>/моль</w:t>
            </w:r>
          </w:p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proofErr w:type="spellStart"/>
            <w:r w:rsidRPr="00736834">
              <w:rPr>
                <w:rFonts w:ascii="Arial" w:hAnsi="Arial" w:cs="Arial"/>
                <w:i/>
                <w:szCs w:val="24"/>
              </w:rPr>
              <w:t>эв</w:t>
            </w:r>
            <w:proofErr w:type="spellEnd"/>
            <w:r>
              <w:rPr>
                <w:rFonts w:ascii="Arial" w:hAnsi="Arial" w:cs="Arial"/>
                <w:szCs w:val="24"/>
              </w:rPr>
              <w:t>)</w:t>
            </w:r>
          </w:p>
        </w:tc>
        <w:tc>
          <w:tcPr>
            <w:tcW w:w="610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117.</w:t>
            </w:r>
            <w:r w:rsidRPr="00736834">
              <w:rPr>
                <w:rFonts w:ascii="Arial" w:hAnsi="Arial" w:cs="Arial"/>
                <w:szCs w:val="24"/>
              </w:rPr>
              <w:t>9</w:t>
            </w:r>
          </w:p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(0,29</w:t>
            </w:r>
            <w:r>
              <w:rPr>
                <w:rFonts w:ascii="Arial" w:hAnsi="Arial" w:cs="Arial"/>
                <w:szCs w:val="24"/>
                <w:lang w:val="en-US"/>
              </w:rPr>
              <w:t>5</w:t>
            </w:r>
            <w:r>
              <w:rPr>
                <w:rFonts w:ascii="Arial" w:hAnsi="Arial" w:cs="Arial"/>
                <w:szCs w:val="24"/>
              </w:rPr>
              <w:t>)</w:t>
            </w:r>
          </w:p>
        </w:tc>
        <w:tc>
          <w:tcPr>
            <w:tcW w:w="610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736834">
              <w:rPr>
                <w:rFonts w:ascii="Arial" w:hAnsi="Arial" w:cs="Arial"/>
                <w:szCs w:val="24"/>
              </w:rPr>
              <w:t>103</w:t>
            </w:r>
          </w:p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(0,2</w:t>
            </w:r>
            <w:r>
              <w:rPr>
                <w:rFonts w:ascii="Arial" w:hAnsi="Arial" w:cs="Arial"/>
                <w:szCs w:val="24"/>
                <w:lang w:val="en-US"/>
              </w:rPr>
              <w:t>57</w:t>
            </w:r>
            <w:r>
              <w:rPr>
                <w:rFonts w:ascii="Arial" w:hAnsi="Arial" w:cs="Arial"/>
                <w:szCs w:val="24"/>
              </w:rPr>
              <w:t>)</w:t>
            </w:r>
          </w:p>
        </w:tc>
        <w:tc>
          <w:tcPr>
            <w:tcW w:w="610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98</w:t>
            </w:r>
            <w:r>
              <w:rPr>
                <w:rFonts w:ascii="Arial" w:hAnsi="Arial" w:cs="Arial"/>
                <w:szCs w:val="24"/>
              </w:rPr>
              <w:t>.</w:t>
            </w:r>
            <w:r>
              <w:rPr>
                <w:rFonts w:ascii="Arial" w:hAnsi="Arial" w:cs="Arial"/>
                <w:szCs w:val="24"/>
                <w:lang w:val="en-US"/>
              </w:rPr>
              <w:t>8</w:t>
            </w:r>
          </w:p>
          <w:p w:rsidR="005C2259" w:rsidRPr="00CF3D53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(0,247)</w:t>
            </w:r>
          </w:p>
        </w:tc>
        <w:tc>
          <w:tcPr>
            <w:tcW w:w="610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88</w:t>
            </w:r>
            <w:r>
              <w:rPr>
                <w:rFonts w:ascii="Arial" w:hAnsi="Arial" w:cs="Arial"/>
                <w:szCs w:val="24"/>
              </w:rPr>
              <w:t>.</w:t>
            </w:r>
            <w:r>
              <w:rPr>
                <w:rFonts w:ascii="Arial" w:hAnsi="Arial" w:cs="Arial"/>
                <w:szCs w:val="24"/>
                <w:lang w:val="en-US"/>
              </w:rPr>
              <w:t>2</w:t>
            </w:r>
          </w:p>
          <w:p w:rsidR="005C2259" w:rsidRPr="00CF3D53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(0,22)</w:t>
            </w:r>
          </w:p>
        </w:tc>
        <w:tc>
          <w:tcPr>
            <w:tcW w:w="610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736834">
              <w:rPr>
                <w:rFonts w:ascii="Arial" w:hAnsi="Arial" w:cs="Arial"/>
                <w:szCs w:val="24"/>
              </w:rPr>
              <w:t>83</w:t>
            </w:r>
          </w:p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(0,2</w:t>
            </w:r>
            <w:r>
              <w:rPr>
                <w:rFonts w:ascii="Arial" w:hAnsi="Arial" w:cs="Arial"/>
                <w:szCs w:val="24"/>
                <w:lang w:val="en-US"/>
              </w:rPr>
              <w:t>08</w:t>
            </w:r>
            <w:r>
              <w:rPr>
                <w:rFonts w:ascii="Arial" w:hAnsi="Arial" w:cs="Arial"/>
                <w:szCs w:val="24"/>
              </w:rPr>
              <w:t>)</w:t>
            </w:r>
          </w:p>
        </w:tc>
        <w:tc>
          <w:tcPr>
            <w:tcW w:w="609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42</w:t>
            </w:r>
            <w:r>
              <w:rPr>
                <w:rFonts w:ascii="Arial" w:hAnsi="Arial" w:cs="Arial"/>
                <w:szCs w:val="24"/>
              </w:rPr>
              <w:t>.</w:t>
            </w:r>
            <w:r>
              <w:rPr>
                <w:rFonts w:ascii="Arial" w:hAnsi="Arial" w:cs="Arial"/>
                <w:szCs w:val="24"/>
                <w:lang w:val="en-US"/>
              </w:rPr>
              <w:t>4</w:t>
            </w:r>
          </w:p>
          <w:p w:rsidR="005C2259" w:rsidRPr="00736834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(0,106)</w:t>
            </w:r>
          </w:p>
        </w:tc>
        <w:tc>
          <w:tcPr>
            <w:tcW w:w="607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736834">
              <w:rPr>
                <w:rFonts w:ascii="Arial" w:hAnsi="Arial" w:cs="Arial"/>
                <w:szCs w:val="24"/>
                <w:lang w:val="en-US"/>
              </w:rPr>
              <w:t>37</w:t>
            </w:r>
          </w:p>
          <w:p w:rsidR="005C2259" w:rsidRPr="00A73E48" w:rsidRDefault="005C2259" w:rsidP="00A31291">
            <w:pPr>
              <w:pStyle w:val="a3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(0,09</w:t>
            </w:r>
            <w:r>
              <w:rPr>
                <w:rFonts w:ascii="Arial" w:hAnsi="Arial" w:cs="Arial"/>
                <w:szCs w:val="24"/>
                <w:lang w:val="en-US"/>
              </w:rPr>
              <w:t>3</w:t>
            </w:r>
            <w:r>
              <w:rPr>
                <w:rFonts w:ascii="Arial" w:hAnsi="Arial" w:cs="Arial"/>
                <w:szCs w:val="24"/>
              </w:rPr>
              <w:t>)</w:t>
            </w:r>
          </w:p>
        </w:tc>
      </w:tr>
    </w:tbl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</w:p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 w:rsidRPr="00736834">
        <w:rPr>
          <w:rFonts w:ascii="Arial" w:hAnsi="Arial" w:cs="Arial"/>
          <w:szCs w:val="24"/>
        </w:rPr>
        <w:t xml:space="preserve">Энергия самых прочных ковалентных связей </w:t>
      </w:r>
      <w:r>
        <w:rPr>
          <w:rFonts w:ascii="Arial" w:hAnsi="Arial" w:cs="Arial"/>
          <w:szCs w:val="24"/>
        </w:rPr>
        <w:t xml:space="preserve">не превышают </w:t>
      </w:r>
      <w:r w:rsidRPr="00736834">
        <w:rPr>
          <w:rFonts w:ascii="Arial" w:hAnsi="Arial" w:cs="Arial"/>
          <w:szCs w:val="24"/>
        </w:rPr>
        <w:t xml:space="preserve">300 ккал/моль это 0,75 </w:t>
      </w:r>
      <w:proofErr w:type="spellStart"/>
      <w:r w:rsidRPr="00736834">
        <w:rPr>
          <w:rFonts w:ascii="Arial" w:hAnsi="Arial" w:cs="Arial"/>
          <w:szCs w:val="24"/>
        </w:rPr>
        <w:t>эв</w:t>
      </w:r>
      <w:proofErr w:type="spellEnd"/>
      <w:r w:rsidRPr="00736834">
        <w:rPr>
          <w:rFonts w:ascii="Arial" w:hAnsi="Arial" w:cs="Arial"/>
          <w:szCs w:val="24"/>
        </w:rPr>
        <w:t xml:space="preserve">. на атом. При энергии  выше 0,75 </w:t>
      </w:r>
      <w:proofErr w:type="spellStart"/>
      <w:r w:rsidRPr="00736834">
        <w:rPr>
          <w:rFonts w:ascii="Arial" w:hAnsi="Arial" w:cs="Arial"/>
          <w:szCs w:val="24"/>
        </w:rPr>
        <w:t>эв</w:t>
      </w:r>
      <w:proofErr w:type="spellEnd"/>
      <w:r w:rsidRPr="00736834">
        <w:rPr>
          <w:rFonts w:ascii="Arial" w:hAnsi="Arial" w:cs="Arial"/>
          <w:szCs w:val="24"/>
        </w:rPr>
        <w:t>. любое химическое вещество распадается на атомы. Такую энергию имеет атом, при температуре 5814</w:t>
      </w:r>
      <w:r w:rsidRPr="00736834">
        <w:rPr>
          <w:rFonts w:ascii="Arial" w:hAnsi="Arial" w:cs="Arial"/>
          <w:szCs w:val="24"/>
          <w:vertAlign w:val="superscript"/>
        </w:rPr>
        <w:t>о</w:t>
      </w:r>
      <w:r w:rsidRPr="00736834">
        <w:rPr>
          <w:rFonts w:ascii="Arial" w:hAnsi="Arial" w:cs="Arial"/>
          <w:szCs w:val="24"/>
        </w:rPr>
        <w:t xml:space="preserve"> К. Большинство соединений распадаются при </w:t>
      </w:r>
      <w:r>
        <w:rPr>
          <w:rFonts w:ascii="Arial" w:hAnsi="Arial" w:cs="Arial"/>
          <w:szCs w:val="24"/>
        </w:rPr>
        <w:t xml:space="preserve">значительно </w:t>
      </w:r>
      <w:r w:rsidRPr="00736834">
        <w:rPr>
          <w:rFonts w:ascii="Arial" w:hAnsi="Arial" w:cs="Arial"/>
          <w:szCs w:val="24"/>
        </w:rPr>
        <w:t>более низкой температуре.</w:t>
      </w:r>
      <w:r w:rsidRPr="00096DD3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Элементы в виде других химических соединений находятся, как правило,</w:t>
      </w:r>
      <w:r w:rsidRPr="00096DD3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на больших глубинах, чем в виде других полиморфных форм, поскольку химические реакций требуют больше энергии, чем полиморфные преобразования.</w:t>
      </w:r>
    </w:p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Энерг</w:t>
      </w:r>
      <w:proofErr w:type="gramStart"/>
      <w:r>
        <w:rPr>
          <w:rFonts w:ascii="Arial" w:hAnsi="Arial" w:cs="Arial"/>
          <w:szCs w:val="24"/>
        </w:rPr>
        <w:t>ии ио</w:t>
      </w:r>
      <w:proofErr w:type="gramEnd"/>
      <w:r>
        <w:rPr>
          <w:rFonts w:ascii="Arial" w:hAnsi="Arial" w:cs="Arial"/>
          <w:szCs w:val="24"/>
        </w:rPr>
        <w:t>низации (начала разрушения атомов) имеют почти на два порядка более высокие значения, чем энергии прочных химических связей. Значения энергий ионизации для некоторых элементов представлены в таблице 3.</w:t>
      </w:r>
    </w:p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Таблица 3</w:t>
      </w:r>
    </w:p>
    <w:tbl>
      <w:tblPr>
        <w:tblW w:w="44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13"/>
        <w:gridCol w:w="1083"/>
        <w:gridCol w:w="1083"/>
        <w:gridCol w:w="1083"/>
        <w:gridCol w:w="1083"/>
        <w:gridCol w:w="1082"/>
        <w:gridCol w:w="1082"/>
      </w:tblGrid>
      <w:tr w:rsidR="005C2259" w:rsidTr="00A31291">
        <w:trPr>
          <w:jc w:val="center"/>
        </w:trPr>
        <w:tc>
          <w:tcPr>
            <w:tcW w:w="1182" w:type="pct"/>
            <w:vAlign w:val="center"/>
          </w:tcPr>
          <w:p w:rsidR="005C2259" w:rsidRPr="00A632BA" w:rsidRDefault="005C2259" w:rsidP="00A31291">
            <w:pPr>
              <w:pStyle w:val="a3"/>
              <w:spacing w:line="360" w:lineRule="auto"/>
              <w:jc w:val="center"/>
            </w:pPr>
            <w:r>
              <w:t>Элемент</w:t>
            </w:r>
          </w:p>
        </w:tc>
        <w:tc>
          <w:tcPr>
            <w:tcW w:w="636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He</w:t>
            </w:r>
          </w:p>
        </w:tc>
        <w:tc>
          <w:tcPr>
            <w:tcW w:w="636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Si</w:t>
            </w:r>
          </w:p>
        </w:tc>
        <w:tc>
          <w:tcPr>
            <w:tcW w:w="636" w:type="pct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Fe</w:t>
            </w:r>
          </w:p>
        </w:tc>
        <w:tc>
          <w:tcPr>
            <w:tcW w:w="636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636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К</w:t>
            </w:r>
          </w:p>
        </w:tc>
        <w:tc>
          <w:tcPr>
            <w:tcW w:w="636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Cs</w:t>
            </w:r>
          </w:p>
        </w:tc>
      </w:tr>
      <w:tr w:rsidR="005C2259" w:rsidTr="00A31291">
        <w:trPr>
          <w:jc w:val="center"/>
        </w:trPr>
        <w:tc>
          <w:tcPr>
            <w:tcW w:w="1182" w:type="pct"/>
            <w:vAlign w:val="center"/>
          </w:tcPr>
          <w:p w:rsidR="005C2259" w:rsidRPr="00A632BA" w:rsidRDefault="005C2259" w:rsidP="00A31291">
            <w:pPr>
              <w:pStyle w:val="a3"/>
              <w:spacing w:line="360" w:lineRule="auto"/>
              <w:jc w:val="center"/>
              <w:rPr>
                <w:i/>
                <w:lang w:val="en-US"/>
              </w:rPr>
            </w:pPr>
            <w:r w:rsidRPr="009334DB">
              <w:t xml:space="preserve">Энергия ионизации +1 </w:t>
            </w:r>
            <w:proofErr w:type="spellStart"/>
            <w:r w:rsidRPr="009334DB">
              <w:rPr>
                <w:i/>
              </w:rPr>
              <w:t>Эв</w:t>
            </w:r>
            <w:proofErr w:type="spellEnd"/>
          </w:p>
        </w:tc>
        <w:tc>
          <w:tcPr>
            <w:tcW w:w="636" w:type="pct"/>
            <w:vAlign w:val="center"/>
          </w:tcPr>
          <w:p w:rsidR="005C2259" w:rsidRDefault="005C2259" w:rsidP="00A31291">
            <w:pPr>
              <w:pStyle w:val="a3"/>
              <w:spacing w:line="360" w:lineRule="auto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</w:rPr>
              <w:t>24,58</w:t>
            </w:r>
          </w:p>
        </w:tc>
        <w:tc>
          <w:tcPr>
            <w:tcW w:w="636" w:type="pct"/>
            <w:vAlign w:val="center"/>
          </w:tcPr>
          <w:p w:rsidR="005C2259" w:rsidRPr="00A632BA" w:rsidRDefault="005C2259" w:rsidP="00A31291">
            <w:pPr>
              <w:pStyle w:val="a3"/>
              <w:spacing w:line="360" w:lineRule="auto"/>
              <w:jc w:val="center"/>
            </w:pPr>
            <w:r>
              <w:rPr>
                <w:lang w:val="en-US"/>
              </w:rPr>
              <w:t>8,15</w:t>
            </w:r>
          </w:p>
        </w:tc>
        <w:tc>
          <w:tcPr>
            <w:tcW w:w="636" w:type="pct"/>
            <w:vAlign w:val="center"/>
          </w:tcPr>
          <w:p w:rsidR="005C2259" w:rsidRPr="00A632BA" w:rsidRDefault="005C2259" w:rsidP="00A31291">
            <w:pPr>
              <w:pStyle w:val="a3"/>
              <w:spacing w:line="360" w:lineRule="auto"/>
              <w:jc w:val="center"/>
            </w:pPr>
            <w:r>
              <w:rPr>
                <w:lang w:val="en-US"/>
              </w:rPr>
              <w:t>7,87</w:t>
            </w:r>
          </w:p>
        </w:tc>
        <w:tc>
          <w:tcPr>
            <w:tcW w:w="636" w:type="pct"/>
            <w:vAlign w:val="center"/>
          </w:tcPr>
          <w:p w:rsidR="005C2259" w:rsidRPr="00A632BA" w:rsidRDefault="005C2259" w:rsidP="00A31291">
            <w:pPr>
              <w:pStyle w:val="a3"/>
              <w:spacing w:line="360" w:lineRule="auto"/>
              <w:jc w:val="center"/>
            </w:pPr>
            <w:r>
              <w:rPr>
                <w:lang w:val="en-US"/>
              </w:rPr>
              <w:t>6,08</w:t>
            </w:r>
          </w:p>
        </w:tc>
        <w:tc>
          <w:tcPr>
            <w:tcW w:w="636" w:type="pct"/>
            <w:vAlign w:val="center"/>
          </w:tcPr>
          <w:p w:rsidR="005C2259" w:rsidRPr="00A632BA" w:rsidRDefault="005C2259" w:rsidP="00A31291">
            <w:pPr>
              <w:pStyle w:val="a3"/>
              <w:spacing w:line="360" w:lineRule="auto"/>
              <w:jc w:val="center"/>
            </w:pPr>
            <w:r>
              <w:rPr>
                <w:lang w:val="en-US"/>
              </w:rPr>
              <w:t>4,34</w:t>
            </w:r>
          </w:p>
        </w:tc>
        <w:tc>
          <w:tcPr>
            <w:tcW w:w="636" w:type="pct"/>
            <w:vAlign w:val="center"/>
          </w:tcPr>
          <w:p w:rsidR="005C2259" w:rsidRPr="00ED0D54" w:rsidRDefault="005C2259" w:rsidP="00A31291">
            <w:pPr>
              <w:pStyle w:val="a3"/>
              <w:spacing w:line="360" w:lineRule="auto"/>
              <w:jc w:val="center"/>
            </w:pPr>
            <w:r>
              <w:rPr>
                <w:lang w:val="en-US"/>
              </w:rPr>
              <w:t>3,89</w:t>
            </w:r>
          </w:p>
        </w:tc>
      </w:tr>
    </w:tbl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</w:t>
      </w:r>
    </w:p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Мантия состоит в большей степени из вещества в конденсированном твёрдом состоянии, что подтверждено результатами  сейсмических исследований. Это говорит о том, что химические связи в веществе мантии сохраняются. В то же время разрушений атомов в веществе мании нет. Для этого, исходя из высоких величин энергий ионизации, необходимы более высокие энергии, чем энергии </w:t>
      </w:r>
      <w:r>
        <w:rPr>
          <w:rFonts w:ascii="Arial" w:hAnsi="Arial" w:cs="Arial"/>
          <w:szCs w:val="24"/>
        </w:rPr>
        <w:lastRenderedPageBreak/>
        <w:t xml:space="preserve">химических преобразований, что соответствует </w:t>
      </w:r>
      <w:proofErr w:type="gramStart"/>
      <w:r>
        <w:rPr>
          <w:rFonts w:ascii="Arial" w:hAnsi="Arial" w:cs="Arial"/>
          <w:szCs w:val="24"/>
        </w:rPr>
        <w:t>температурам</w:t>
      </w:r>
      <w:proofErr w:type="gramEnd"/>
      <w:r>
        <w:rPr>
          <w:rFonts w:ascii="Arial" w:hAnsi="Arial" w:cs="Arial"/>
          <w:szCs w:val="24"/>
        </w:rPr>
        <w:t xml:space="preserve"> значительно превышающим температуры разрушения химических связей и переход веществ в атомарное газообразное состояние. </w:t>
      </w:r>
    </w:p>
    <w:p w:rsidR="005C2259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Таким образом, с увеличением глубины, </w:t>
      </w:r>
      <w:proofErr w:type="gramStart"/>
      <w:r>
        <w:rPr>
          <w:rFonts w:ascii="Arial" w:hAnsi="Arial" w:cs="Arial"/>
          <w:szCs w:val="24"/>
        </w:rPr>
        <w:t>а</w:t>
      </w:r>
      <w:proofErr w:type="gramEnd"/>
      <w:r>
        <w:rPr>
          <w:rFonts w:ascii="Arial" w:hAnsi="Arial" w:cs="Arial"/>
          <w:szCs w:val="24"/>
        </w:rPr>
        <w:t xml:space="preserve"> следовательно, давления объём межатомного пространства сокращается, а вклад </w:t>
      </w:r>
      <w:r w:rsidRPr="006567F0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объёма занимаемого атомами в плотность веществ возрастает. Всё большее значение для плотности веществ играет плотность атомов, которая может быть рассчитана по формуле:</w:t>
      </w:r>
    </w:p>
    <w:p w:rsidR="005C2259" w:rsidRPr="006567F0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  <w:vertAlign w:val="subscript"/>
        </w:rPr>
      </w:pPr>
    </w:p>
    <w:p w:rsidR="005C2259" w:rsidRPr="001D02E8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m:oMathPara>
        <m:oMath>
          <m:r>
            <m:rPr>
              <m:sty m:val="p"/>
            </m:rPr>
            <w:rPr>
              <w:rFonts w:ascii="Cambria Math" w:hAnsi="Arial" w:cs="Arial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 w:cs="Arial"/>
                  <w:szCs w:val="24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Arial" w:cs="Arial"/>
                  <w:szCs w:val="24"/>
                  <w:lang w:val="en-US"/>
                </w:rPr>
                <m:t>ρ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Cs w:val="24"/>
                  <w:lang w:val="en-US"/>
                </w:rPr>
                <m:t>ат</m:t>
              </m:r>
            </m:sub>
          </m:sSub>
          <m:r>
            <m:rPr>
              <m:sty m:val="p"/>
            </m:rPr>
            <w:rPr>
              <w:rFonts w:ascii="Cambria Math" w:hAnsi="Arial" w:cs="Arial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Arial" w:cs="Arial"/>
                  <w:i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Cs w:val="24"/>
                      <w:lang w:val="en-US"/>
                    </w:rPr>
                    <m:t>М</m:t>
                  </m:r>
                </m:e>
                <m:sub>
                  <m:r>
                    <w:rPr>
                      <w:rFonts w:ascii="Cambria Math" w:hAnsi="Cambria Math" w:cs="Arial"/>
                      <w:szCs w:val="24"/>
                      <w:lang w:val="en-US"/>
                    </w:rPr>
                    <m:t>ат</m:t>
                  </m:r>
                </m:sub>
              </m:sSub>
            </m:num>
            <m:den>
              <m:f>
                <m:fPr>
                  <m:ctrlPr>
                    <w:rPr>
                      <w:rFonts w:ascii="Cambria Math" w:hAnsi="Arial" w:cs="Arial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Arial" w:cs="Arial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Arial" w:cs="Arial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Arial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Arial" w:cs="Arial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Arial" w:cs="Arial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Arial" w:cs="Arial"/>
                      <w:szCs w:val="24"/>
                    </w:rPr>
                    <m:t>3</m:t>
                  </m:r>
                </m:sup>
              </m:sSup>
            </m:den>
          </m:f>
        </m:oMath>
      </m:oMathPara>
    </w:p>
    <w:p w:rsidR="005C2259" w:rsidRPr="001D02E8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  <w:lang w:val="en-US"/>
        </w:rPr>
        <w:t>ρ</w:t>
      </w:r>
      <w:proofErr w:type="spellStart"/>
      <w:r>
        <w:rPr>
          <w:rFonts w:ascii="Arial" w:hAnsi="Arial" w:cs="Arial"/>
          <w:szCs w:val="24"/>
          <w:vertAlign w:val="subscript"/>
        </w:rPr>
        <w:t>ат</w:t>
      </w:r>
      <w:proofErr w:type="spellEnd"/>
      <w:proofErr w:type="gramEnd"/>
      <w:r w:rsidRPr="001D02E8">
        <w:rPr>
          <w:rFonts w:ascii="Arial" w:hAnsi="Arial" w:cs="Arial"/>
          <w:szCs w:val="24"/>
        </w:rPr>
        <w:t xml:space="preserve"> - плотность атома;</w:t>
      </w:r>
    </w:p>
    <w:p w:rsidR="005C2259" w:rsidRPr="001D02E8" w:rsidRDefault="005C2259" w:rsidP="005C2259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en-US"/>
        </w:rPr>
        <w:t>r</w:t>
      </w:r>
      <w:r w:rsidRPr="001D02E8">
        <w:rPr>
          <w:rFonts w:ascii="Arial" w:hAnsi="Arial" w:cs="Arial"/>
          <w:szCs w:val="24"/>
          <w:vertAlign w:val="subscript"/>
        </w:rPr>
        <w:t xml:space="preserve"> </w:t>
      </w:r>
      <w:r>
        <w:rPr>
          <w:rFonts w:ascii="Arial" w:hAnsi="Arial" w:cs="Arial"/>
          <w:szCs w:val="24"/>
        </w:rPr>
        <w:t>–</w:t>
      </w:r>
      <w:r w:rsidRPr="00845318">
        <w:rPr>
          <w:rFonts w:ascii="Arial" w:hAnsi="Arial" w:cs="Arial"/>
          <w:szCs w:val="24"/>
        </w:rPr>
        <w:t xml:space="preserve"> </w:t>
      </w:r>
      <w:proofErr w:type="gramStart"/>
      <w:r>
        <w:rPr>
          <w:rFonts w:ascii="Arial" w:hAnsi="Arial" w:cs="Arial"/>
          <w:szCs w:val="24"/>
        </w:rPr>
        <w:t>атомный</w:t>
      </w:r>
      <w:proofErr w:type="gramEnd"/>
      <w:r>
        <w:rPr>
          <w:rFonts w:ascii="Arial" w:hAnsi="Arial" w:cs="Arial"/>
          <w:szCs w:val="24"/>
        </w:rPr>
        <w:t xml:space="preserve"> радиус</w:t>
      </w:r>
      <w:r w:rsidRPr="001D02E8">
        <w:rPr>
          <w:rFonts w:ascii="Arial" w:hAnsi="Arial" w:cs="Arial"/>
          <w:szCs w:val="24"/>
        </w:rPr>
        <w:t>;</w:t>
      </w:r>
    </w:p>
    <w:p w:rsidR="005C2259" w:rsidRPr="00845318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 w:rsidRPr="001D02E8">
        <w:rPr>
          <w:rFonts w:ascii="Arial" w:hAnsi="Arial" w:cs="Arial"/>
          <w:szCs w:val="24"/>
        </w:rPr>
        <w:t>М</w:t>
      </w:r>
      <w:r w:rsidRPr="001D02E8">
        <w:rPr>
          <w:rFonts w:ascii="Arial" w:hAnsi="Arial" w:cs="Arial"/>
          <w:szCs w:val="24"/>
          <w:vertAlign w:val="subscript"/>
        </w:rPr>
        <w:t>а</w:t>
      </w:r>
      <w:proofErr w:type="gramStart"/>
      <w:r w:rsidRPr="001D02E8">
        <w:rPr>
          <w:rFonts w:ascii="Arial" w:hAnsi="Arial" w:cs="Arial"/>
          <w:szCs w:val="24"/>
          <w:vertAlign w:val="subscript"/>
        </w:rPr>
        <w:t>т</w:t>
      </w:r>
      <w:r w:rsidRPr="001D02E8">
        <w:rPr>
          <w:rFonts w:ascii="Arial" w:hAnsi="Arial" w:cs="Arial"/>
          <w:szCs w:val="24"/>
        </w:rPr>
        <w:t>-</w:t>
      </w:r>
      <w:proofErr w:type="gramEnd"/>
      <w:r w:rsidRPr="001D02E8">
        <w:rPr>
          <w:rFonts w:ascii="Arial" w:hAnsi="Arial" w:cs="Arial"/>
          <w:szCs w:val="24"/>
        </w:rPr>
        <w:t xml:space="preserve"> атомная масса</w:t>
      </w:r>
    </w:p>
    <w:p w:rsidR="005C2259" w:rsidRPr="001D02E8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Атомные массы известны. Объёмы атомов рассчитаны с использованием атомных радиусов по </w:t>
      </w:r>
      <w:proofErr w:type="spellStart"/>
      <w:r>
        <w:rPr>
          <w:rFonts w:ascii="Arial" w:hAnsi="Arial" w:cs="Arial"/>
          <w:szCs w:val="24"/>
        </w:rPr>
        <w:t>Полингу</w:t>
      </w:r>
      <w:proofErr w:type="spellEnd"/>
      <w:r>
        <w:rPr>
          <w:rFonts w:ascii="Arial" w:hAnsi="Arial" w:cs="Arial"/>
          <w:szCs w:val="24"/>
        </w:rPr>
        <w:t xml:space="preserve">, принимая, что атомы имеют шаровидную форму по формуле объёма шара и представлялись в работе </w:t>
      </w:r>
      <w:r w:rsidRPr="0017434F">
        <w:rPr>
          <w:rFonts w:ascii="Arial" w:hAnsi="Arial" w:cs="Arial"/>
          <w:szCs w:val="24"/>
        </w:rPr>
        <w:t>[</w:t>
      </w:r>
      <w:r>
        <w:rPr>
          <w:rFonts w:ascii="Arial" w:hAnsi="Arial" w:cs="Arial"/>
          <w:szCs w:val="24"/>
        </w:rPr>
        <w:t>13</w:t>
      </w:r>
      <w:r w:rsidRPr="0017434F">
        <w:rPr>
          <w:rFonts w:ascii="Arial" w:hAnsi="Arial" w:cs="Arial"/>
          <w:szCs w:val="24"/>
        </w:rPr>
        <w:t>]</w:t>
      </w:r>
      <w:r>
        <w:rPr>
          <w:rFonts w:ascii="Arial" w:hAnsi="Arial" w:cs="Arial"/>
          <w:szCs w:val="24"/>
        </w:rPr>
        <w:t xml:space="preserve">. </w:t>
      </w:r>
    </w:p>
    <w:p w:rsidR="005C2259" w:rsidRPr="00553AC6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 xml:space="preserve">Плотность атомов элементов, в порядке возрастания плотностей, </w:t>
      </w:r>
      <w:r>
        <w:rPr>
          <w:rFonts w:ascii="Arial" w:hAnsi="Arial" w:cs="Arial"/>
          <w:szCs w:val="24"/>
        </w:rPr>
        <w:t>показаны в таблице 4</w:t>
      </w:r>
      <w:r w:rsidRPr="00553AC6">
        <w:rPr>
          <w:rFonts w:ascii="Arial" w:hAnsi="Arial" w:cs="Arial"/>
          <w:szCs w:val="24"/>
        </w:rPr>
        <w:t xml:space="preserve"> </w:t>
      </w:r>
    </w:p>
    <w:p w:rsidR="005C2259" w:rsidRPr="00553AC6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таблица 4</w:t>
      </w:r>
      <w:r w:rsidRPr="00553AC6">
        <w:rPr>
          <w:rFonts w:ascii="Arial" w:hAnsi="Arial" w:cs="Arial"/>
          <w:szCs w:val="24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5"/>
        <w:gridCol w:w="1090"/>
        <w:gridCol w:w="1144"/>
        <w:gridCol w:w="342"/>
        <w:gridCol w:w="744"/>
        <w:gridCol w:w="1090"/>
        <w:gridCol w:w="1144"/>
        <w:gridCol w:w="344"/>
        <w:gridCol w:w="744"/>
        <w:gridCol w:w="1090"/>
        <w:gridCol w:w="1144"/>
      </w:tblGrid>
      <w:tr w:rsidR="005C2259" w:rsidRPr="00553AC6" w:rsidTr="00A31291">
        <w:tc>
          <w:tcPr>
            <w:tcW w:w="394" w:type="pct"/>
            <w:shd w:val="clear" w:color="auto" w:fill="auto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523" w:type="pct"/>
            <w:shd w:val="clear" w:color="auto" w:fill="auto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Символ</w:t>
            </w:r>
          </w:p>
        </w:tc>
        <w:tc>
          <w:tcPr>
            <w:tcW w:w="628" w:type="pct"/>
            <w:shd w:val="clear" w:color="auto" w:fill="auto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</w:p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proofErr w:type="gramStart"/>
            <w:r w:rsidRPr="00553AC6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553AC6">
              <w:rPr>
                <w:rFonts w:ascii="Arial" w:hAnsi="Arial" w:cs="Arial"/>
                <w:sz w:val="24"/>
                <w:szCs w:val="24"/>
              </w:rPr>
              <w:t>/см</w:t>
            </w:r>
            <w:r w:rsidRPr="00553AC6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523" w:type="pct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Символ</w:t>
            </w:r>
          </w:p>
        </w:tc>
        <w:tc>
          <w:tcPr>
            <w:tcW w:w="628" w:type="pct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</w:p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53AC6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553AC6">
              <w:rPr>
                <w:rFonts w:ascii="Arial" w:hAnsi="Arial" w:cs="Arial"/>
                <w:sz w:val="24"/>
                <w:szCs w:val="24"/>
              </w:rPr>
              <w:t>/см</w:t>
            </w:r>
            <w:r w:rsidRPr="00553AC6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0" w:type="pct"/>
            <w:vMerge w:val="restart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419" w:type="pct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Символ</w:t>
            </w:r>
          </w:p>
        </w:tc>
        <w:tc>
          <w:tcPr>
            <w:tcW w:w="628" w:type="pct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</w:p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53AC6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553AC6">
              <w:rPr>
                <w:rFonts w:ascii="Arial" w:hAnsi="Arial" w:cs="Arial"/>
                <w:sz w:val="24"/>
                <w:szCs w:val="24"/>
              </w:rPr>
              <w:t>/см</w:t>
            </w:r>
            <w:r w:rsidRPr="00553AC6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Li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0,71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53AC6">
              <w:rPr>
                <w:rFonts w:ascii="Arial" w:hAnsi="Arial" w:cs="Arial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8,9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Н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14,3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He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0,88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Yb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9,06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Rh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14,33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Na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1,3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Nd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9,14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In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14,69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K</w:t>
            </w:r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1,37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9,7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Th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15,2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Ca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1,92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Fe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9,71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Ge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15,28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Rb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2,17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Sm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9,86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15,61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Ne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2,33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10,01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16,04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Ar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2,41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С</w:t>
            </w:r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10,05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Sn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16,53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55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Cs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2,73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Co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10,25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As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17,42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Ве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2,89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Gd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10,29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Sb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18,49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Sr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3,32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Nb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10,73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53AC6">
              <w:rPr>
                <w:rFonts w:ascii="Arial" w:hAnsi="Arial" w:cs="Arial"/>
                <w:sz w:val="24"/>
                <w:szCs w:val="24"/>
              </w:rPr>
              <w:t>S</w:t>
            </w:r>
            <w:proofErr w:type="gramEnd"/>
            <w:r w:rsidRPr="00553AC6">
              <w:rPr>
                <w:rFonts w:ascii="Arial" w:hAnsi="Arial" w:cs="Arial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20,38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12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Mg</w:t>
            </w:r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3,39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Tb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10,77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Ta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20,48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36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bCs/>
                <w:sz w:val="24"/>
                <w:szCs w:val="24"/>
                <w:lang w:val="en-US"/>
              </w:rPr>
              <w:t>Kr</w:t>
            </w:r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3,46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Cu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10,86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Те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21,2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21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Sc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3,9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10,89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О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21,27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54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Xe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4,12</w:t>
            </w:r>
          </w:p>
        </w:tc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Er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11,03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22,21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56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Ba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4,86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30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Zn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11,12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79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Au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22,31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13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Al</w:t>
            </w:r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5,15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67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Ho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11,17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bCs/>
                <w:sz w:val="24"/>
                <w:szCs w:val="24"/>
                <w:lang w:val="en-US"/>
              </w:rPr>
              <w:t>35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Br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22,35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22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Ti</w:t>
            </w:r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5,32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Dy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11,2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23,13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Y</w:t>
            </w:r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5,83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Ag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11,51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23,47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В</w:t>
            </w:r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6,07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Tu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12,04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Hg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23,65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86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Rn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6,14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Lu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12,92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Tl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24,59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Si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6,7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Ni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12,98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W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25,06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63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Eu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6,84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Cd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13,25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Re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25,38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Zr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7,48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Ga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13,32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Pb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25,44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La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7,99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Pd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13,34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Bi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25,66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8,08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Mo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13,36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26,2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Pr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8,79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Hf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13,88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27,07</w:t>
            </w:r>
          </w:p>
        </w:tc>
      </w:tr>
      <w:tr w:rsidR="005C2259" w:rsidRPr="00553AC6" w:rsidTr="00A31291">
        <w:tc>
          <w:tcPr>
            <w:tcW w:w="394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58</w:t>
            </w:r>
          </w:p>
        </w:tc>
        <w:tc>
          <w:tcPr>
            <w:tcW w:w="523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eastAsia="Times New Roman" w:hAnsi="Arial" w:cs="Arial"/>
                <w:sz w:val="24"/>
                <w:szCs w:val="24"/>
              </w:rPr>
              <w:t>Ce</w:t>
            </w:r>
            <w:proofErr w:type="spellEnd"/>
          </w:p>
        </w:tc>
        <w:tc>
          <w:tcPr>
            <w:tcW w:w="628" w:type="pct"/>
            <w:shd w:val="clear" w:color="auto" w:fill="auto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3AC6">
              <w:rPr>
                <w:rFonts w:ascii="Arial" w:eastAsia="Times New Roman" w:hAnsi="Arial" w:cs="Arial"/>
                <w:sz w:val="24"/>
                <w:szCs w:val="24"/>
              </w:rPr>
              <w:t>8,88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23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Cl</w:t>
            </w:r>
            <w:proofErr w:type="spellEnd"/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13,97</w:t>
            </w:r>
          </w:p>
        </w:tc>
        <w:tc>
          <w:tcPr>
            <w:tcW w:w="210" w:type="pct"/>
            <w:vMerge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9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628" w:type="pct"/>
            <w:shd w:val="clear" w:color="auto" w:fill="FFFF00"/>
            <w:vAlign w:val="bottom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27,7</w:t>
            </w:r>
          </w:p>
        </w:tc>
      </w:tr>
    </w:tbl>
    <w:p w:rsidR="005C2259" w:rsidRPr="00553AC6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</w:p>
    <w:p w:rsidR="005C2259" w:rsidRPr="00553AC6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 xml:space="preserve">Учитывая процессы сепарации в мантии, </w:t>
      </w:r>
      <w:r>
        <w:rPr>
          <w:rFonts w:ascii="Arial" w:hAnsi="Arial" w:cs="Arial"/>
          <w:szCs w:val="24"/>
        </w:rPr>
        <w:t>с нарастанием глубины,</w:t>
      </w:r>
      <w:r w:rsidRPr="00553AC6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породы чередуются в последовательности увеличения их плотности. В условиях повышения давления с увеличением глубины, происходят изменения веществ, как за счёт преобразований химической структуры, так и за счёт последовательной смены вида элементов в сторону возрастания их плотностей</w:t>
      </w:r>
      <w:r w:rsidRPr="00553AC6">
        <w:rPr>
          <w:rFonts w:ascii="Arial" w:hAnsi="Arial" w:cs="Arial"/>
          <w:szCs w:val="24"/>
        </w:rPr>
        <w:t xml:space="preserve"> атомов</w:t>
      </w:r>
      <w:r>
        <w:rPr>
          <w:rFonts w:ascii="Arial" w:hAnsi="Arial" w:cs="Arial"/>
          <w:szCs w:val="24"/>
        </w:rPr>
        <w:t xml:space="preserve">,  </w:t>
      </w:r>
      <w:proofErr w:type="gramStart"/>
      <w:r w:rsidRPr="00553AC6">
        <w:rPr>
          <w:rFonts w:ascii="Arial" w:hAnsi="Arial" w:cs="Arial"/>
          <w:szCs w:val="24"/>
        </w:rPr>
        <w:t>Элементы</w:t>
      </w:r>
      <w:proofErr w:type="gramEnd"/>
      <w:r w:rsidRPr="00553AC6">
        <w:rPr>
          <w:rFonts w:ascii="Arial" w:hAnsi="Arial" w:cs="Arial"/>
          <w:szCs w:val="24"/>
        </w:rPr>
        <w:t xml:space="preserve"> имеющие плотности атомов больше чем у цинка (залиты в таблице желтым цветом) преимущественно находятся в ядре Земли.</w:t>
      </w:r>
      <w:r>
        <w:rPr>
          <w:rFonts w:ascii="Arial" w:hAnsi="Arial" w:cs="Arial"/>
          <w:szCs w:val="24"/>
        </w:rPr>
        <w:t xml:space="preserve"> Такое представление распределения элементов в геосферах Земли позволяет оценить приближенный состав веществ мантии, а информация о содержании тех или иных элементов </w:t>
      </w:r>
      <w:r w:rsidRPr="00541F0A">
        <w:rPr>
          <w:rFonts w:ascii="Arial" w:hAnsi="Arial" w:cs="Arial"/>
          <w:szCs w:val="24"/>
        </w:rPr>
        <w:t>[</w:t>
      </w:r>
      <w:r>
        <w:rPr>
          <w:rFonts w:ascii="Arial" w:hAnsi="Arial" w:cs="Arial"/>
          <w:szCs w:val="24"/>
        </w:rPr>
        <w:t>17, 18</w:t>
      </w:r>
      <w:r w:rsidRPr="00541F0A">
        <w:rPr>
          <w:rFonts w:ascii="Arial" w:hAnsi="Arial" w:cs="Arial"/>
          <w:szCs w:val="24"/>
        </w:rPr>
        <w:t>]</w:t>
      </w:r>
      <w:r>
        <w:rPr>
          <w:rFonts w:ascii="Arial" w:hAnsi="Arial" w:cs="Arial"/>
          <w:szCs w:val="24"/>
        </w:rPr>
        <w:t xml:space="preserve"> оценить мощность геосфер определённых породообразующих элементов.  </w:t>
      </w:r>
    </w:p>
    <w:p w:rsidR="005C2259" w:rsidRPr="00553AC6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>Подвижная фаза вещества мантии имеет сложный состав, определяемый рядом свойств химических соединений. Значительным фактором здесь является отсутствие воды, поскольку в столь жестких условиях вода, имеющая очень малое значение изобарного потенциала (</w:t>
      </w:r>
      <w:proofErr w:type="spellStart"/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proofErr w:type="spellEnd"/>
      <w:r w:rsidRPr="00553AC6">
        <w:rPr>
          <w:rFonts w:ascii="Arial" w:hAnsi="Arial" w:cs="Arial"/>
          <w:szCs w:val="24"/>
          <w:vertAlign w:val="subscript"/>
        </w:rPr>
        <w:t>298</w:t>
      </w:r>
      <w:r>
        <w:rPr>
          <w:rFonts w:ascii="Arial" w:hAnsi="Arial" w:cs="Arial"/>
          <w:szCs w:val="24"/>
          <w:vertAlign w:val="subscript"/>
        </w:rPr>
        <w:t xml:space="preserve"> </w:t>
      </w:r>
      <w:r w:rsidRPr="00553AC6">
        <w:rPr>
          <w:rFonts w:ascii="Arial" w:hAnsi="Arial" w:cs="Arial"/>
          <w:szCs w:val="24"/>
        </w:rPr>
        <w:t>-56,7</w:t>
      </w:r>
      <w:r w:rsidRPr="00553AC6">
        <w:rPr>
          <w:rFonts w:ascii="Arial" w:hAnsi="Arial" w:cs="Arial"/>
          <w:i/>
          <w:szCs w:val="24"/>
        </w:rPr>
        <w:t xml:space="preserve"> ккал/моль</w:t>
      </w:r>
      <w:r w:rsidRPr="00553AC6">
        <w:rPr>
          <w:rFonts w:ascii="Arial" w:hAnsi="Arial" w:cs="Arial"/>
          <w:szCs w:val="24"/>
        </w:rPr>
        <w:t xml:space="preserve">), существовать не может. </w:t>
      </w:r>
    </w:p>
    <w:p w:rsidR="005C2259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</w:rPr>
        <w:t xml:space="preserve">Большая часть соединений </w:t>
      </w:r>
      <w:r>
        <w:rPr>
          <w:rFonts w:ascii="Arial" w:hAnsi="Arial" w:cs="Arial"/>
          <w:sz w:val="24"/>
          <w:szCs w:val="24"/>
        </w:rPr>
        <w:t xml:space="preserve">подвижной фазы </w:t>
      </w:r>
      <w:r w:rsidRPr="00553AC6">
        <w:rPr>
          <w:rFonts w:ascii="Arial" w:hAnsi="Arial" w:cs="Arial"/>
          <w:sz w:val="24"/>
          <w:szCs w:val="24"/>
        </w:rPr>
        <w:t xml:space="preserve">находится при температуре выше критической. Это, как правило, сильно сжатое газообразное вещество с  растворёнными в нём твёрдыми соединениями. Большая температура позволяет твёрдым веществам растворяться, создавая высокую концентрацию таких </w:t>
      </w:r>
      <w:r w:rsidRPr="00553AC6">
        <w:rPr>
          <w:rFonts w:ascii="Arial" w:hAnsi="Arial" w:cs="Arial"/>
          <w:sz w:val="24"/>
          <w:szCs w:val="24"/>
        </w:rPr>
        <w:lastRenderedPageBreak/>
        <w:t>растворов (за аналог мож</w:t>
      </w:r>
      <w:r>
        <w:rPr>
          <w:rFonts w:ascii="Arial" w:hAnsi="Arial" w:cs="Arial"/>
          <w:sz w:val="24"/>
          <w:szCs w:val="24"/>
        </w:rPr>
        <w:t>но принять раствор кварца в парах воды</w:t>
      </w:r>
      <w:r w:rsidRPr="00553AC6">
        <w:rPr>
          <w:rFonts w:ascii="Arial" w:hAnsi="Arial" w:cs="Arial"/>
          <w:sz w:val="24"/>
          <w:szCs w:val="24"/>
        </w:rPr>
        <w:t xml:space="preserve"> при условиях выше критических, температуре выше 374,15</w:t>
      </w:r>
      <w:r w:rsidRPr="00553AC6">
        <w:rPr>
          <w:rFonts w:ascii="Arial" w:hAnsi="Arial" w:cs="Arial"/>
          <w:sz w:val="24"/>
          <w:szCs w:val="24"/>
          <w:vertAlign w:val="superscript"/>
        </w:rPr>
        <w:t>о</w:t>
      </w:r>
      <w:r w:rsidRPr="00553AC6">
        <w:rPr>
          <w:rFonts w:ascii="Arial" w:hAnsi="Arial" w:cs="Arial"/>
          <w:sz w:val="24"/>
          <w:szCs w:val="24"/>
        </w:rPr>
        <w:t xml:space="preserve">С и давлении выше 218,53 </w:t>
      </w:r>
      <w:proofErr w:type="spellStart"/>
      <w:proofErr w:type="gramStart"/>
      <w:r w:rsidRPr="00553AC6">
        <w:rPr>
          <w:rFonts w:ascii="Arial" w:hAnsi="Arial" w:cs="Arial"/>
          <w:sz w:val="24"/>
          <w:szCs w:val="24"/>
        </w:rPr>
        <w:t>атм</w:t>
      </w:r>
      <w:proofErr w:type="spellEnd"/>
      <w:proofErr w:type="gramEnd"/>
      <w:r w:rsidRPr="00553AC6">
        <w:rPr>
          <w:rFonts w:ascii="Arial" w:hAnsi="Arial" w:cs="Arial"/>
          <w:sz w:val="24"/>
          <w:szCs w:val="24"/>
        </w:rPr>
        <w:t>).</w:t>
      </w:r>
    </w:p>
    <w:p w:rsidR="005C2259" w:rsidRPr="00A82841" w:rsidRDefault="005C2259" w:rsidP="005C2259">
      <w:pPr>
        <w:spacing w:after="0" w:line="360" w:lineRule="auto"/>
        <w:rPr>
          <w:rFonts w:ascii="Arial" w:hAnsi="Arial" w:cs="Arial"/>
          <w:color w:val="000000" w:themeColor="text1"/>
          <w:szCs w:val="24"/>
        </w:rPr>
      </w:pPr>
      <w:r w:rsidRPr="00A82841">
        <w:rPr>
          <w:rFonts w:ascii="Arial" w:hAnsi="Arial" w:cs="Arial"/>
          <w:color w:val="000000" w:themeColor="text1"/>
          <w:szCs w:val="24"/>
        </w:rPr>
        <w:t>Предполагаемый вид химических соединений с увеличением глубины залегания можно оцени</w:t>
      </w:r>
      <w:r>
        <w:rPr>
          <w:rFonts w:ascii="Arial" w:hAnsi="Arial" w:cs="Arial"/>
          <w:color w:val="000000" w:themeColor="text1"/>
          <w:szCs w:val="24"/>
        </w:rPr>
        <w:t>ть  по их изобарным потенциалам. П</w:t>
      </w:r>
      <w:r w:rsidRPr="00A82841">
        <w:rPr>
          <w:rFonts w:ascii="Arial" w:hAnsi="Arial" w:cs="Arial"/>
          <w:color w:val="000000" w:themeColor="text1"/>
          <w:szCs w:val="24"/>
        </w:rPr>
        <w:t>одобрав соединение из ожидаемых в этой зоне элемен</w:t>
      </w:r>
      <w:r>
        <w:rPr>
          <w:rFonts w:ascii="Arial" w:hAnsi="Arial" w:cs="Arial"/>
          <w:color w:val="000000" w:themeColor="text1"/>
          <w:szCs w:val="24"/>
        </w:rPr>
        <w:t>тов, например, по справочнику [4</w:t>
      </w:r>
      <w:r w:rsidRPr="00A82841">
        <w:rPr>
          <w:rFonts w:ascii="Arial" w:hAnsi="Arial" w:cs="Arial"/>
          <w:color w:val="000000" w:themeColor="text1"/>
          <w:szCs w:val="24"/>
        </w:rPr>
        <w:t>],</w:t>
      </w:r>
      <w:r>
        <w:rPr>
          <w:rFonts w:ascii="Arial" w:hAnsi="Arial" w:cs="Arial"/>
          <w:color w:val="000000" w:themeColor="text1"/>
          <w:szCs w:val="24"/>
        </w:rPr>
        <w:t xml:space="preserve"> </w:t>
      </w:r>
      <w:r w:rsidRPr="00A82841">
        <w:rPr>
          <w:rFonts w:ascii="Arial" w:hAnsi="Arial" w:cs="Arial"/>
          <w:color w:val="000000" w:themeColor="text1"/>
          <w:szCs w:val="24"/>
        </w:rPr>
        <w:t xml:space="preserve">можно оценить  изменение состава подвижной фазы рисунок 1 </w:t>
      </w:r>
    </w:p>
    <w:p w:rsidR="005C2259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</w:p>
    <w:p w:rsidR="005C2259" w:rsidRPr="00553AC6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C2259" w:rsidRPr="00515E8C" w:rsidRDefault="005C2259" w:rsidP="005C2259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noProof/>
          <w:szCs w:val="24"/>
        </w:rPr>
        <w:drawing>
          <wp:inline distT="0" distB="0" distL="0" distR="0">
            <wp:extent cx="5939155" cy="4288155"/>
            <wp:effectExtent l="19050" t="0" r="444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28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259" w:rsidRPr="00553AC6" w:rsidRDefault="005C2259" w:rsidP="005C2259">
      <w:pPr>
        <w:pStyle w:val="a8"/>
        <w:spacing w:line="360" w:lineRule="auto"/>
      </w:pPr>
      <w:r>
        <w:t xml:space="preserve">Рисунок 1 Зависимость состава </w:t>
      </w:r>
      <w:r w:rsidRPr="00553AC6">
        <w:t xml:space="preserve">подвижных соединений </w:t>
      </w:r>
      <w:r>
        <w:t>на основе</w:t>
      </w:r>
      <w:proofErr w:type="gramStart"/>
      <w:r>
        <w:t xml:space="preserve"> С</w:t>
      </w:r>
      <w:proofErr w:type="gramEnd"/>
      <w:r>
        <w:t xml:space="preserve">, О, Н, </w:t>
      </w:r>
      <w:r>
        <w:rPr>
          <w:lang w:val="en-US"/>
        </w:rPr>
        <w:t>N</w:t>
      </w:r>
      <w:r w:rsidRPr="00317C9F">
        <w:t xml:space="preserve"> </w:t>
      </w:r>
      <w:r>
        <w:t>по свободной</w:t>
      </w:r>
      <w:r w:rsidRPr="00553AC6">
        <w:t xml:space="preserve"> энергии </w:t>
      </w:r>
      <w:proofErr w:type="spellStart"/>
      <w:r w:rsidRPr="00553AC6">
        <w:rPr>
          <w:lang w:val="en-US"/>
        </w:rPr>
        <w:t>ΔG</w:t>
      </w:r>
      <w:r w:rsidRPr="00553AC6">
        <w:rPr>
          <w:vertAlign w:val="superscript"/>
          <w:lang w:val="en-US"/>
        </w:rPr>
        <w:t>o</w:t>
      </w:r>
      <w:proofErr w:type="spellEnd"/>
      <w:r w:rsidRPr="00553AC6">
        <w:rPr>
          <w:vertAlign w:val="subscript"/>
        </w:rPr>
        <w:t>298</w:t>
      </w:r>
      <w:r>
        <w:rPr>
          <w:vertAlign w:val="subscript"/>
        </w:rPr>
        <w:t xml:space="preserve">  </w:t>
      </w:r>
      <w:r>
        <w:t>в мантии Земли</w:t>
      </w:r>
      <w:r w:rsidRPr="00317C9F">
        <w:t xml:space="preserve"> </w:t>
      </w:r>
      <w:r>
        <w:t xml:space="preserve">от глубины залегания </w:t>
      </w:r>
    </w:p>
    <w:p w:rsidR="005C2259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Более расширенно</w:t>
      </w:r>
      <w:r w:rsidRPr="00553AC6">
        <w:rPr>
          <w:rFonts w:ascii="Arial" w:hAnsi="Arial" w:cs="Arial"/>
          <w:sz w:val="24"/>
          <w:szCs w:val="24"/>
        </w:rPr>
        <w:t xml:space="preserve"> состав веществ коры Земли </w:t>
      </w:r>
      <w:r>
        <w:rPr>
          <w:rFonts w:ascii="Arial" w:hAnsi="Arial" w:cs="Arial"/>
          <w:sz w:val="24"/>
          <w:szCs w:val="24"/>
        </w:rPr>
        <w:t>и мантии выполненный в  соответствии с законами химической термодинамики определяющими изменение состава веще</w:t>
      </w:r>
      <w:proofErr w:type="gramStart"/>
      <w:r>
        <w:rPr>
          <w:rFonts w:ascii="Arial" w:hAnsi="Arial" w:cs="Arial"/>
          <w:sz w:val="24"/>
          <w:szCs w:val="24"/>
        </w:rPr>
        <w:t>ств пр</w:t>
      </w:r>
      <w:proofErr w:type="gramEnd"/>
      <w:r>
        <w:rPr>
          <w:rFonts w:ascii="Arial" w:hAnsi="Arial" w:cs="Arial"/>
          <w:sz w:val="24"/>
          <w:szCs w:val="24"/>
        </w:rPr>
        <w:t>и увеличении температуры и давления, представлен в таблице 5</w:t>
      </w:r>
    </w:p>
    <w:p w:rsidR="005C2259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C2259" w:rsidRPr="00553AC6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C2259" w:rsidRPr="00553AC6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Таблица 5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2"/>
        <w:gridCol w:w="2041"/>
        <w:gridCol w:w="2778"/>
        <w:gridCol w:w="2800"/>
      </w:tblGrid>
      <w:tr w:rsidR="005C2259" w:rsidRPr="00553AC6" w:rsidTr="00A31291">
        <w:trPr>
          <w:jc w:val="center"/>
        </w:trPr>
        <w:tc>
          <w:tcPr>
            <w:tcW w:w="1020" w:type="pct"/>
            <w:vMerge w:val="restar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Геосфера</w:t>
            </w:r>
          </w:p>
        </w:tc>
        <w:tc>
          <w:tcPr>
            <w:tcW w:w="1066" w:type="pct"/>
            <w:vMerge w:val="restart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 xml:space="preserve">Изобарный </w:t>
            </w:r>
            <w:r w:rsidRPr="00553AC6">
              <w:rPr>
                <w:rFonts w:ascii="Arial" w:hAnsi="Arial" w:cs="Arial"/>
                <w:sz w:val="24"/>
                <w:szCs w:val="24"/>
              </w:rPr>
              <w:lastRenderedPageBreak/>
              <w:t>потенциал</w:t>
            </w:r>
          </w:p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ΔG</w:t>
            </w:r>
            <w:r w:rsidRPr="00553AC6">
              <w:rPr>
                <w:rFonts w:ascii="Arial" w:hAnsi="Arial" w:cs="Arial"/>
                <w:sz w:val="24"/>
                <w:szCs w:val="24"/>
                <w:vertAlign w:val="superscript"/>
                <w:lang w:val="en-US"/>
              </w:rPr>
              <w:t>o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vertAlign w:val="subscript"/>
              </w:rPr>
              <w:t>298</w:t>
            </w:r>
            <w:r w:rsidRPr="00553AC6">
              <w:rPr>
                <w:rFonts w:ascii="Arial" w:hAnsi="Arial" w:cs="Arial"/>
                <w:i/>
                <w:sz w:val="24"/>
                <w:szCs w:val="24"/>
              </w:rPr>
              <w:t>ккал/моль</w:t>
            </w:r>
          </w:p>
        </w:tc>
        <w:tc>
          <w:tcPr>
            <w:tcW w:w="2914" w:type="pct"/>
            <w:gridSpan w:val="2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lastRenderedPageBreak/>
              <w:t xml:space="preserve">Вид соединений (в скобках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ΔG</w:t>
            </w:r>
            <w:r w:rsidRPr="00553AC6">
              <w:rPr>
                <w:rFonts w:ascii="Arial" w:hAnsi="Arial" w:cs="Arial"/>
                <w:sz w:val="24"/>
                <w:szCs w:val="24"/>
                <w:vertAlign w:val="superscript"/>
                <w:lang w:val="en-US"/>
              </w:rPr>
              <w:t>o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vertAlign w:val="subscript"/>
              </w:rPr>
              <w:t>298</w:t>
            </w:r>
            <w:r w:rsidRPr="00553AC6">
              <w:rPr>
                <w:rFonts w:ascii="Arial" w:hAnsi="Arial" w:cs="Arial"/>
                <w:i/>
                <w:sz w:val="24"/>
                <w:szCs w:val="24"/>
              </w:rPr>
              <w:t>ккал/моль</w:t>
            </w:r>
            <w:r w:rsidRPr="00553AC6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5C2259" w:rsidRPr="00553AC6" w:rsidTr="00A31291">
        <w:trPr>
          <w:jc w:val="center"/>
        </w:trPr>
        <w:tc>
          <w:tcPr>
            <w:tcW w:w="1020" w:type="pct"/>
            <w:vMerge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6" w:type="pct"/>
            <w:vMerge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pc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Твёрдая фаза</w:t>
            </w:r>
          </w:p>
        </w:tc>
        <w:tc>
          <w:tcPr>
            <w:tcW w:w="1463" w:type="pc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Подвижная фаза</w:t>
            </w:r>
          </w:p>
        </w:tc>
      </w:tr>
      <w:tr w:rsidR="005C2259" w:rsidRPr="00553AC6" w:rsidTr="00A31291">
        <w:trPr>
          <w:jc w:val="center"/>
        </w:trPr>
        <w:tc>
          <w:tcPr>
            <w:tcW w:w="1020" w:type="pc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lastRenderedPageBreak/>
              <w:t>Верхняя зона земной коры</w:t>
            </w:r>
          </w:p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T</w:t>
            </w:r>
            <w:r w:rsidRPr="00553AC6">
              <w:rPr>
                <w:rFonts w:ascii="Arial" w:hAnsi="Arial" w:cs="Arial"/>
                <w:sz w:val="24"/>
                <w:szCs w:val="24"/>
              </w:rPr>
              <w:t xml:space="preserve"> 0 -100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vertAlign w:val="superscript"/>
                <w:lang w:val="en-US"/>
              </w:rPr>
              <w:t>o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proofErr w:type="spellEnd"/>
          </w:p>
        </w:tc>
        <w:tc>
          <w:tcPr>
            <w:tcW w:w="1066" w:type="pc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от-400 до 0</w:t>
            </w:r>
          </w:p>
        </w:tc>
        <w:tc>
          <w:tcPr>
            <w:tcW w:w="1451" w:type="pct"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SiO</w:t>
            </w:r>
            <w:r w:rsidRPr="00385154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385154">
              <w:rPr>
                <w:rFonts w:ascii="Arial" w:hAnsi="Arial" w:cs="Arial"/>
                <w:sz w:val="24"/>
                <w:szCs w:val="24"/>
                <w:lang w:val="en-US"/>
              </w:rPr>
              <w:t xml:space="preserve">(-205), 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Al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(-374), Fe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(178),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NaCl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(-92), Ca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CO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(-270),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MgO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(-136),CaSO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(-315), Fe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(-268)</w:t>
            </w:r>
          </w:p>
        </w:tc>
        <w:tc>
          <w:tcPr>
            <w:tcW w:w="1463" w:type="pct"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Н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</w:rPr>
              <w:t>О(-56,7), СО</w:t>
            </w:r>
            <w:proofErr w:type="gramStart"/>
            <w:r w:rsidRPr="00553AC6">
              <w:rPr>
                <w:rFonts w:ascii="Arial" w:hAnsi="Arial" w:cs="Arial"/>
                <w:sz w:val="24"/>
                <w:szCs w:val="24"/>
                <w:vertAlign w:val="subscript"/>
              </w:rPr>
              <w:t>2</w:t>
            </w:r>
            <w:proofErr w:type="gramEnd"/>
            <w:r w:rsidRPr="00553AC6">
              <w:rPr>
                <w:rFonts w:ascii="Arial" w:hAnsi="Arial" w:cs="Arial"/>
                <w:sz w:val="24"/>
                <w:szCs w:val="24"/>
              </w:rPr>
              <w:t xml:space="preserve">(-94,3), 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SO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</w:rPr>
              <w:t xml:space="preserve">(-88,5), </w:t>
            </w:r>
            <w:r>
              <w:rPr>
                <w:rFonts w:ascii="Arial" w:hAnsi="Arial" w:cs="Arial"/>
                <w:sz w:val="24"/>
                <w:szCs w:val="24"/>
              </w:rPr>
              <w:t>Н</w:t>
            </w:r>
            <w:r>
              <w:rPr>
                <w:rFonts w:ascii="Arial" w:hAnsi="Arial" w:cs="Arial"/>
                <w:sz w:val="24"/>
                <w:szCs w:val="24"/>
                <w:vertAlign w:val="subscript"/>
              </w:rPr>
              <w:t>2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(-7,89),  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</w:rPr>
              <w:t xml:space="preserve">(0), 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</w:rPr>
              <w:t xml:space="preserve">(0), углеводороды, 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CH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</w:rPr>
              <w:t>(-12)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C2259" w:rsidRPr="007C5080" w:rsidTr="00A31291">
        <w:trPr>
          <w:jc w:val="center"/>
        </w:trPr>
        <w:tc>
          <w:tcPr>
            <w:tcW w:w="1020" w:type="pc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Субстрат</w:t>
            </w:r>
          </w:p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500-1000</w:t>
            </w:r>
            <w:r w:rsidRPr="00553AC6">
              <w:rPr>
                <w:rFonts w:ascii="Arial" w:hAnsi="Arial" w:cs="Arial"/>
                <w:sz w:val="24"/>
                <w:szCs w:val="24"/>
                <w:vertAlign w:val="superscript"/>
              </w:rPr>
              <w:t>о</w:t>
            </w:r>
            <w:r w:rsidRPr="00553AC6">
              <w:rPr>
                <w:rFonts w:ascii="Arial" w:hAnsi="Arial" w:cs="Arial"/>
                <w:sz w:val="24"/>
                <w:szCs w:val="24"/>
              </w:rPr>
              <w:t>С</w:t>
            </w:r>
          </w:p>
        </w:tc>
        <w:tc>
          <w:tcPr>
            <w:tcW w:w="1066" w:type="pc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От-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60</w:t>
            </w:r>
            <w:r>
              <w:rPr>
                <w:rFonts w:ascii="Arial" w:hAnsi="Arial" w:cs="Arial"/>
                <w:sz w:val="24"/>
                <w:szCs w:val="24"/>
              </w:rPr>
              <w:t xml:space="preserve"> до 20</w:t>
            </w:r>
          </w:p>
        </w:tc>
        <w:tc>
          <w:tcPr>
            <w:tcW w:w="1451" w:type="pct"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FeS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(-24), FeS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(-40), Fe(0),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SiC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(14,4),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FeO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(-58), S(0),</w:t>
            </w:r>
          </w:p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Cr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N(-24), Mg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(17,7),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NiS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(-21,)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CdS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(-37,4) Cu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S(-21),</w:t>
            </w:r>
          </w:p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ZnS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</w:t>
            </w:r>
            <w:proofErr w:type="gram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-48,1), Mn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N(-24).</w:t>
            </w:r>
          </w:p>
        </w:tc>
        <w:tc>
          <w:tcPr>
            <w:tcW w:w="1463" w:type="pct"/>
          </w:tcPr>
          <w:p w:rsidR="005C2259" w:rsidRPr="003354D0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Нитронефть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 (0-50), </w:t>
            </w:r>
            <w:r w:rsidRPr="00553AC6">
              <w:rPr>
                <w:rFonts w:ascii="Arial" w:hAnsi="Arial" w:cs="Arial"/>
                <w:sz w:val="24"/>
                <w:szCs w:val="24"/>
              </w:rPr>
              <w:t>углеводороды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 CH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(-12), 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(16,3), 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6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(-7,9)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Pb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5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)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Н</w:t>
            </w:r>
            <w:proofErr w:type="gramStart"/>
            <w:r w:rsidRPr="00F2596A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proofErr w:type="gramEnd"/>
            <w:r w:rsidRPr="00F2596A">
              <w:rPr>
                <w:rFonts w:ascii="Arial" w:hAnsi="Arial" w:cs="Arial"/>
                <w:sz w:val="24"/>
                <w:szCs w:val="24"/>
                <w:lang w:val="en-US"/>
              </w:rPr>
              <w:t xml:space="preserve">(0), 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Fe(CO)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5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, Ni(CO)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 xml:space="preserve">4, 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SiH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(13</w:t>
            </w:r>
            <w:r w:rsidRPr="003354D0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6)</w:t>
            </w:r>
            <w:r w:rsidRPr="00C83397">
              <w:rPr>
                <w:rFonts w:ascii="Arial" w:hAnsi="Arial" w:cs="Arial"/>
                <w:sz w:val="24"/>
                <w:szCs w:val="24"/>
                <w:lang w:val="en-US"/>
              </w:rPr>
              <w:t>,</w:t>
            </w:r>
            <w:r w:rsidRPr="00F2596A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СО</w:t>
            </w:r>
            <w:r w:rsidRPr="003354D0">
              <w:rPr>
                <w:rFonts w:ascii="Arial" w:hAnsi="Arial" w:cs="Arial"/>
                <w:sz w:val="24"/>
                <w:szCs w:val="24"/>
                <w:lang w:val="en-US"/>
              </w:rPr>
              <w:t xml:space="preserve">(-32.781)  </w:t>
            </w:r>
          </w:p>
        </w:tc>
      </w:tr>
      <w:tr w:rsidR="005C2259" w:rsidRPr="007C5080" w:rsidTr="00A31291">
        <w:trPr>
          <w:jc w:val="center"/>
        </w:trPr>
        <w:tc>
          <w:tcPr>
            <w:tcW w:w="1020" w:type="pc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Астеносфера</w:t>
            </w:r>
          </w:p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Т 300-500</w:t>
            </w:r>
            <w:r w:rsidRPr="00553AC6">
              <w:rPr>
                <w:rFonts w:ascii="Arial" w:hAnsi="Arial" w:cs="Arial"/>
                <w:sz w:val="24"/>
                <w:szCs w:val="24"/>
                <w:vertAlign w:val="superscript"/>
              </w:rPr>
              <w:t>о</w:t>
            </w:r>
            <w:r w:rsidRPr="00553AC6">
              <w:rPr>
                <w:rFonts w:ascii="Arial" w:hAnsi="Arial" w:cs="Arial"/>
                <w:sz w:val="24"/>
                <w:szCs w:val="24"/>
              </w:rPr>
              <w:t>С</w:t>
            </w:r>
          </w:p>
        </w:tc>
        <w:tc>
          <w:tcPr>
            <w:tcW w:w="1066" w:type="pc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 xml:space="preserve">От 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-40</w:t>
            </w:r>
            <w:r w:rsidRPr="00553AC6">
              <w:rPr>
                <w:rFonts w:ascii="Arial" w:hAnsi="Arial" w:cs="Arial"/>
                <w:sz w:val="24"/>
                <w:szCs w:val="24"/>
              </w:rPr>
              <w:t xml:space="preserve"> до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1451" w:type="pct"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CP(95,4), MgC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(20 ),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TiC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(-43,3),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SiC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(-14),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SiFe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, Ni(0), ZrH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(29,3), CeCi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Nd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(0), Fe(0),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Gd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(0),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Er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(0), Zn(0), Ag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O(-2,7),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TiB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(-38), Cu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S(-21),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FeS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(-24),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CdS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(-37,4), S(0).</w:t>
            </w:r>
          </w:p>
        </w:tc>
        <w:tc>
          <w:tcPr>
            <w:tcW w:w="1463" w:type="pct"/>
          </w:tcPr>
          <w:p w:rsidR="005C2259" w:rsidRPr="00C83397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</w:rPr>
              <w:t>Нитронефть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 (0-50), NO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(12,4),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NOCl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(16,0), CS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(15,5), 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(35,7), 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(50,0),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Pb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5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)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, CH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(33,4), Fe(CO)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5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, Ni(CO)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 xml:space="preserve">4, 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SiH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(13,6)</w:t>
            </w:r>
            <w:r w:rsidRPr="00C83397">
              <w:rPr>
                <w:rFonts w:ascii="Arial" w:hAnsi="Arial" w:cs="Arial"/>
                <w:sz w:val="24"/>
                <w:szCs w:val="24"/>
                <w:lang w:val="en-US"/>
              </w:rPr>
              <w:t>,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 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6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6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(29,8), CH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(33,4)</w:t>
            </w:r>
            <w:r w:rsidRPr="00C83397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</w:p>
        </w:tc>
      </w:tr>
      <w:tr w:rsidR="005C2259" w:rsidRPr="007C5080" w:rsidTr="00A31291">
        <w:trPr>
          <w:jc w:val="center"/>
        </w:trPr>
        <w:tc>
          <w:tcPr>
            <w:tcW w:w="1020" w:type="pc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Нижняя мантия</w:t>
            </w:r>
          </w:p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Т 500-1000</w:t>
            </w:r>
            <w:r w:rsidRPr="00553AC6">
              <w:rPr>
                <w:rFonts w:ascii="Arial" w:hAnsi="Arial" w:cs="Arial"/>
                <w:sz w:val="24"/>
                <w:szCs w:val="24"/>
                <w:vertAlign w:val="superscript"/>
              </w:rPr>
              <w:t>о</w:t>
            </w:r>
            <w:r w:rsidRPr="00553AC6">
              <w:rPr>
                <w:rFonts w:ascii="Arial" w:hAnsi="Arial" w:cs="Arial"/>
                <w:sz w:val="24"/>
                <w:szCs w:val="24"/>
              </w:rPr>
              <w:t>С</w:t>
            </w:r>
          </w:p>
        </w:tc>
        <w:tc>
          <w:tcPr>
            <w:tcW w:w="1066" w:type="pct"/>
            <w:vAlign w:val="center"/>
          </w:tcPr>
          <w:p w:rsidR="005C2259" w:rsidRPr="00553AC6" w:rsidRDefault="005C2259" w:rsidP="00A3129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AC6">
              <w:rPr>
                <w:rFonts w:ascii="Arial" w:hAnsi="Arial" w:cs="Arial"/>
                <w:sz w:val="24"/>
                <w:szCs w:val="24"/>
              </w:rPr>
              <w:t>От 10 до 200</w:t>
            </w:r>
          </w:p>
        </w:tc>
        <w:tc>
          <w:tcPr>
            <w:tcW w:w="1451" w:type="pct"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AsN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(40), 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(122), </w:t>
            </w:r>
          </w:p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(122),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GaO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(60),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ZrN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(163),</w:t>
            </w:r>
          </w:p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CNBr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(39,5), HgCl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(43), 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Se(17), 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Te(33), XeF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Pb</w:t>
            </w:r>
            <w:proofErr w:type="spellEnd"/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)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(149,9), Cu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S(20,5)</w:t>
            </w:r>
          </w:p>
        </w:tc>
        <w:tc>
          <w:tcPr>
            <w:tcW w:w="1463" w:type="pct"/>
          </w:tcPr>
          <w:p w:rsidR="005C2259" w:rsidRPr="00553AC6" w:rsidRDefault="005C2259" w:rsidP="00A31291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NO(21,6), 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O(24,8), 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(23,5), 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5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(26,4), HCN(29,9), 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(39,1),  Cl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(30),    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4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(35,7), C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H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(50,0), CH(134), HN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3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(78,5), Cl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2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  <w:r w:rsidRPr="00553AC6">
              <w:rPr>
                <w:rFonts w:ascii="Arial" w:hAnsi="Arial" w:cs="Arial"/>
                <w:sz w:val="24"/>
                <w:szCs w:val="24"/>
                <w:vertAlign w:val="subscript"/>
                <w:lang w:val="en-US"/>
              </w:rPr>
              <w:t>7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>(96)</w:t>
            </w:r>
            <w:r w:rsidRPr="00C83397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  <w:r w:rsidRPr="00553AC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5C2259" w:rsidRPr="00C42AFA" w:rsidRDefault="005C2259" w:rsidP="005C2259">
      <w:pPr>
        <w:pStyle w:val="a3"/>
        <w:spacing w:line="360" w:lineRule="auto"/>
        <w:rPr>
          <w:rFonts w:ascii="Arial" w:hAnsi="Arial" w:cs="Arial"/>
          <w:szCs w:val="24"/>
          <w:lang w:val="en-US"/>
        </w:rPr>
      </w:pPr>
    </w:p>
    <w:p w:rsidR="005C2259" w:rsidRDefault="005C2259" w:rsidP="005C2259">
      <w:pPr>
        <w:pStyle w:val="a8"/>
        <w:spacing w:line="360" w:lineRule="auto"/>
      </w:pPr>
      <w:r w:rsidRPr="00553AC6">
        <w:t>Перемещение (например</w:t>
      </w:r>
      <w:r>
        <w:t>,</w:t>
      </w:r>
      <w:r w:rsidRPr="00553AC6">
        <w:t xml:space="preserve"> всплытие) подвижной фазы на другое место с иным давлением и температурой, приводит к несоответстви</w:t>
      </w:r>
      <w:r>
        <w:t>ю химического состава веществ и новых термодинамических условий</w:t>
      </w:r>
      <w:r w:rsidRPr="00553AC6">
        <w:t>. Происходят</w:t>
      </w:r>
      <w:r>
        <w:t xml:space="preserve"> реакции, при которых подвижные вещества переходит в другие соединения</w:t>
      </w:r>
      <w:r w:rsidRPr="00553AC6">
        <w:t>,</w:t>
      </w:r>
      <w:r>
        <w:t xml:space="preserve"> соответствующее новым условиям</w:t>
      </w:r>
      <w:proofErr w:type="gramStart"/>
      <w:r>
        <w:t>.</w:t>
      </w:r>
      <w:proofErr w:type="gramEnd"/>
      <w:r>
        <w:t xml:space="preserve"> </w:t>
      </w:r>
      <w:proofErr w:type="gramStart"/>
      <w:r w:rsidRPr="00553AC6">
        <w:t>п</w:t>
      </w:r>
      <w:proofErr w:type="gramEnd"/>
      <w:r w:rsidRPr="00553AC6">
        <w:t>ри этом выделяется тепловая энергия</w:t>
      </w:r>
      <w:r>
        <w:t xml:space="preserve">. При быстром изменении </w:t>
      </w:r>
      <w:r>
        <w:lastRenderedPageBreak/>
        <w:t>условий,</w:t>
      </w:r>
      <w:r w:rsidRPr="00553AC6">
        <w:t xml:space="preserve"> реакции могут протекать </w:t>
      </w:r>
      <w:proofErr w:type="gramStart"/>
      <w:r w:rsidRPr="00553AC6">
        <w:t>со</w:t>
      </w:r>
      <w:proofErr w:type="gramEnd"/>
      <w:r w:rsidRPr="00553AC6">
        <w:t xml:space="preserve"> взрывами, вызывающими тектонические процессы. </w:t>
      </w:r>
      <w:r>
        <w:t xml:space="preserve">Это имеет место по причине того, что из-за достаточно высокой энергии активации определённых реакций перехода веществ в новое состояние, происходит накопление значительных количеств соединений нестабильных в данных условиях. На глубинах больших, чем 700 км температура пород достигает величин, при которых энергия атомов превышает величины энергий активации любых реакций, накопление нестабильных соединений становится невозможным и все химические реакции проходят обратимо в условиях равновесного состояния. По этой причине землетрясения на глубинах более 700 км невозможны. </w:t>
      </w:r>
    </w:p>
    <w:p w:rsidR="005C2259" w:rsidRDefault="005C2259" w:rsidP="005C2259">
      <w:pPr>
        <w:pStyle w:val="a8"/>
        <w:spacing w:line="360" w:lineRule="auto"/>
      </w:pPr>
      <w:r>
        <w:t>При поднятии из</w:t>
      </w:r>
      <w:r w:rsidRPr="00553AC6">
        <w:t xml:space="preserve"> мантии</w:t>
      </w:r>
      <w:r>
        <w:t xml:space="preserve"> и нижней коры Земли</w:t>
      </w:r>
      <w:r w:rsidRPr="00553AC6">
        <w:t xml:space="preserve"> происходят трансформа</w:t>
      </w:r>
      <w:r>
        <w:t>ции с химическим преобразованием веществ подвижной фазы имеющих высокие значения изобарного потенциала, в соединения верхней коры Земли, образованием углеводородов, воды</w:t>
      </w:r>
      <w:r w:rsidRPr="00553AC6">
        <w:t xml:space="preserve">, углекислого газа, азота, </w:t>
      </w:r>
      <w:r>
        <w:t>дву</w:t>
      </w:r>
      <w:r w:rsidRPr="00553AC6">
        <w:t xml:space="preserve">окиси углерода. Металлоорганические соединения </w:t>
      </w:r>
      <w:r>
        <w:t xml:space="preserve">из состава подвижной фазы </w:t>
      </w:r>
      <w:r w:rsidRPr="00553AC6">
        <w:t xml:space="preserve">распадаются с образованием окислов и солей металлов, и образуют рудные скопления. Углерод переходит в соединения карбонатов. </w:t>
      </w:r>
    </w:p>
    <w:p w:rsidR="005C2259" w:rsidRPr="00553AC6" w:rsidRDefault="005C2259" w:rsidP="005C2259">
      <w:pPr>
        <w:pStyle w:val="a8"/>
        <w:spacing w:line="360" w:lineRule="auto"/>
      </w:pPr>
      <w:r w:rsidRPr="00553AC6">
        <w:t>Кремний в большой степени экстрагируется из мантии, соединяясь с водородом, и</w:t>
      </w:r>
      <w:r>
        <w:t xml:space="preserve"> поднимаясь в составе подвижной фазы</w:t>
      </w:r>
      <w:r w:rsidRPr="00553AC6">
        <w:t xml:space="preserve"> </w:t>
      </w:r>
      <w:r>
        <w:t xml:space="preserve">в виде </w:t>
      </w:r>
      <w:proofErr w:type="spellStart"/>
      <w:r>
        <w:t>силанов</w:t>
      </w:r>
      <w:proofErr w:type="spellEnd"/>
      <w:r>
        <w:t>. В зоне разложения подвижной фазы и образования водной среды происходят многочисленные химические процессы, в том числе и процессы синтеза силикатных пород. В верхней мантии т</w:t>
      </w:r>
      <w:r w:rsidRPr="00553AC6">
        <w:t xml:space="preserve">рансформация </w:t>
      </w:r>
      <w:proofErr w:type="spellStart"/>
      <w:r w:rsidRPr="00553AC6">
        <w:t>силана</w:t>
      </w:r>
      <w:proofErr w:type="spellEnd"/>
      <w:r w:rsidRPr="00553AC6">
        <w:t xml:space="preserve"> в окись кремния протекает по реакции [</w:t>
      </w:r>
      <w:r>
        <w:t>11</w:t>
      </w:r>
      <w:r w:rsidRPr="00553AC6">
        <w:t>].</w:t>
      </w:r>
    </w:p>
    <w:p w:rsidR="005C2259" w:rsidRPr="00553AC6" w:rsidRDefault="005C2259" w:rsidP="005C2259">
      <w:pPr>
        <w:pStyle w:val="a8"/>
        <w:spacing w:line="360" w:lineRule="auto"/>
        <w:jc w:val="center"/>
      </w:pPr>
      <w:proofErr w:type="spellStart"/>
      <w:r w:rsidRPr="00553AC6">
        <w:rPr>
          <w:lang w:val="en-US"/>
        </w:rPr>
        <w:t>SiH</w:t>
      </w:r>
      <w:proofErr w:type="spellEnd"/>
      <w:r w:rsidRPr="00553AC6">
        <w:rPr>
          <w:vertAlign w:val="subscript"/>
        </w:rPr>
        <w:t>4</w:t>
      </w:r>
      <w:r w:rsidRPr="00553AC6">
        <w:t xml:space="preserve"> + 2</w:t>
      </w:r>
      <w:r w:rsidRPr="00553AC6">
        <w:rPr>
          <w:lang w:val="en-US"/>
        </w:rPr>
        <w:t>H</w:t>
      </w:r>
      <w:r w:rsidRPr="00553AC6">
        <w:rPr>
          <w:vertAlign w:val="subscript"/>
        </w:rPr>
        <w:t>2</w:t>
      </w:r>
      <w:r w:rsidRPr="00553AC6">
        <w:rPr>
          <w:lang w:val="en-US"/>
        </w:rPr>
        <w:t>O</w:t>
      </w:r>
      <w:r w:rsidRPr="00553AC6">
        <w:t xml:space="preserve"> → </w:t>
      </w:r>
      <w:proofErr w:type="spellStart"/>
      <w:r w:rsidRPr="00553AC6">
        <w:rPr>
          <w:lang w:val="en-US"/>
        </w:rPr>
        <w:t>SiO</w:t>
      </w:r>
      <w:proofErr w:type="spellEnd"/>
      <w:r w:rsidRPr="00553AC6">
        <w:rPr>
          <w:vertAlign w:val="subscript"/>
        </w:rPr>
        <w:t>2</w:t>
      </w:r>
      <w:r w:rsidRPr="00553AC6">
        <w:t xml:space="preserve"> +4</w:t>
      </w:r>
      <w:r w:rsidRPr="00553AC6">
        <w:rPr>
          <w:lang w:val="en-US"/>
        </w:rPr>
        <w:t>H</w:t>
      </w:r>
      <w:r w:rsidRPr="00553AC6">
        <w:rPr>
          <w:vertAlign w:val="subscript"/>
        </w:rPr>
        <w:t>2</w:t>
      </w:r>
    </w:p>
    <w:p w:rsidR="005C2259" w:rsidRDefault="005C2259" w:rsidP="005C2259">
      <w:pPr>
        <w:pStyle w:val="a8"/>
        <w:spacing w:line="360" w:lineRule="auto"/>
      </w:pPr>
      <w:r>
        <w:t>П</w:t>
      </w:r>
      <w:r w:rsidRPr="00553AC6">
        <w:t xml:space="preserve">ри распаде </w:t>
      </w:r>
      <w:proofErr w:type="spellStart"/>
      <w:r w:rsidRPr="00553AC6">
        <w:t>силанов</w:t>
      </w:r>
      <w:proofErr w:type="spellEnd"/>
      <w:r w:rsidRPr="00553AC6">
        <w:t xml:space="preserve">, </w:t>
      </w:r>
      <w:r>
        <w:t xml:space="preserve">образовавшаяся двуокись кремния </w:t>
      </w:r>
      <w:r w:rsidRPr="00553AC6">
        <w:t>в соединении с другими элементами, образует широкий спектр пород, что явилось существенным фактором формирования земной коры</w:t>
      </w:r>
      <w:r>
        <w:t xml:space="preserve">. Нарастание земной коры, в большей степени происходит за счёт наслоения силикатных пород с её нижней поверхности. Только в редких случаях,  нарастание земной коры идёт с верхней поверхности, за счёт излияния лав, при вулканических процессах. Кислород подвижной фазы преимущественно заключён в нитрогруппах химических соединений. В большинстве случаев его хватает для полного окисления органической составляющей. Вещество подвижной фазы, как правило, распадается постепенно, и на поверхности это проявляется в виде выхода воды источников с повышенной минерализацией. Особенно характерно это для зон разломов, как на материках, так и на океаническом дне, в том числе в виде </w:t>
      </w:r>
      <w:r>
        <w:lastRenderedPageBreak/>
        <w:t>чёрных курильщиков. Явления чёрных курильщиков, очевидно, имеет место и в материковой коре Земли. Это, очевидно, характерное состояние источника на глубинах обеспечивающих гидростатическое давление порядка тысячи атмосфер и температуру в несколько сот градусов. На поверхность, как правило, выходит уже отстоявшаяся, отфильтрованная, остывшая вода.  При недостатке в подвижной фазе</w:t>
      </w:r>
      <w:r w:rsidRPr="00553AC6">
        <w:t xml:space="preserve"> кислорода, для полного окисления водорода и углерода, образуются углеводороды нефть и природный газ, созд</w:t>
      </w:r>
      <w:r>
        <w:t>ающие залежи этих ископаемых в</w:t>
      </w:r>
      <w:r w:rsidRPr="00553AC6">
        <w:t xml:space="preserve"> благоприятных геологических условиях. </w:t>
      </w:r>
    </w:p>
    <w:p w:rsidR="005C2259" w:rsidRPr="00553AC6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</w:rPr>
        <w:t>Значитель</w:t>
      </w:r>
      <w:r>
        <w:rPr>
          <w:rFonts w:ascii="Arial" w:hAnsi="Arial" w:cs="Arial"/>
          <w:sz w:val="24"/>
          <w:szCs w:val="24"/>
        </w:rPr>
        <w:t>ное влияние на состав подвижной фазы</w:t>
      </w:r>
      <w:r w:rsidRPr="00553AC6">
        <w:rPr>
          <w:rFonts w:ascii="Arial" w:hAnsi="Arial" w:cs="Arial"/>
          <w:sz w:val="24"/>
          <w:szCs w:val="24"/>
        </w:rPr>
        <w:t xml:space="preserve"> оказывают индивидуальные свой</w:t>
      </w:r>
      <w:r>
        <w:rPr>
          <w:rFonts w:ascii="Arial" w:hAnsi="Arial" w:cs="Arial"/>
          <w:sz w:val="24"/>
          <w:szCs w:val="24"/>
        </w:rPr>
        <w:t>ства</w:t>
      </w:r>
      <w:r w:rsidRPr="00553AC6">
        <w:rPr>
          <w:rFonts w:ascii="Arial" w:hAnsi="Arial" w:cs="Arial"/>
          <w:sz w:val="24"/>
          <w:szCs w:val="24"/>
        </w:rPr>
        <w:t xml:space="preserve"> элементов. Так ряд элементов, находящиеся в коре Земли в виде минералов кремний, железо, никель, ванадий, алюминий</w:t>
      </w:r>
      <w:r>
        <w:rPr>
          <w:rFonts w:ascii="Arial" w:hAnsi="Arial" w:cs="Arial"/>
          <w:sz w:val="24"/>
          <w:szCs w:val="24"/>
        </w:rPr>
        <w:t>,</w:t>
      </w:r>
      <w:r w:rsidRPr="00553AC6">
        <w:rPr>
          <w:rFonts w:ascii="Arial" w:hAnsi="Arial" w:cs="Arial"/>
          <w:sz w:val="24"/>
          <w:szCs w:val="24"/>
        </w:rPr>
        <w:t xml:space="preserve"> в мантии, на больших глубинах</w:t>
      </w:r>
      <w:r>
        <w:rPr>
          <w:rFonts w:ascii="Arial" w:hAnsi="Arial" w:cs="Arial"/>
          <w:sz w:val="24"/>
          <w:szCs w:val="24"/>
        </w:rPr>
        <w:t>,</w:t>
      </w:r>
      <w:r w:rsidRPr="00553AC6">
        <w:rPr>
          <w:rFonts w:ascii="Arial" w:hAnsi="Arial" w:cs="Arial"/>
          <w:sz w:val="24"/>
          <w:szCs w:val="24"/>
        </w:rPr>
        <w:t xml:space="preserve"> где другие термодинамические условия, образуют лёгкие подвижные соединения с более высокими изобарными  потенциалами </w:t>
      </w:r>
      <w:proofErr w:type="spellStart"/>
      <w:r w:rsidRPr="00553AC6">
        <w:rPr>
          <w:rFonts w:ascii="Arial" w:hAnsi="Arial" w:cs="Arial"/>
          <w:sz w:val="24"/>
          <w:szCs w:val="24"/>
        </w:rPr>
        <w:t>силан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SiH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4</w:t>
      </w:r>
      <w:r w:rsidRPr="00553AC6">
        <w:rPr>
          <w:rFonts w:ascii="Arial" w:hAnsi="Arial" w:cs="Arial"/>
          <w:sz w:val="24"/>
          <w:szCs w:val="24"/>
        </w:rPr>
        <w:t xml:space="preserve"> газ (Т</w:t>
      </w:r>
      <w:r w:rsidRPr="00553AC6">
        <w:rPr>
          <w:rFonts w:ascii="Arial" w:hAnsi="Arial" w:cs="Arial"/>
          <w:sz w:val="24"/>
          <w:szCs w:val="24"/>
          <w:vertAlign w:val="subscript"/>
        </w:rPr>
        <w:t>кип.</w:t>
      </w:r>
      <w:r w:rsidRPr="00553AC6">
        <w:rPr>
          <w:rFonts w:ascii="Arial" w:hAnsi="Arial" w:cs="Arial"/>
          <w:sz w:val="24"/>
          <w:szCs w:val="24"/>
        </w:rPr>
        <w:t>-112</w:t>
      </w:r>
      <w:r w:rsidRPr="00553AC6">
        <w:rPr>
          <w:rFonts w:ascii="Arial" w:hAnsi="Arial" w:cs="Arial"/>
          <w:sz w:val="24"/>
          <w:szCs w:val="24"/>
          <w:vertAlign w:val="superscript"/>
        </w:rPr>
        <w:t>о</w:t>
      </w:r>
      <w:r w:rsidRPr="00553AC6">
        <w:rPr>
          <w:rFonts w:ascii="Arial" w:hAnsi="Arial" w:cs="Arial"/>
          <w:sz w:val="24"/>
          <w:szCs w:val="24"/>
        </w:rPr>
        <w:t xml:space="preserve">С). </w:t>
      </w:r>
      <w:proofErr w:type="spellStart"/>
      <w:r w:rsidRPr="00553AC6">
        <w:rPr>
          <w:rFonts w:ascii="Arial" w:hAnsi="Arial" w:cs="Arial"/>
          <w:sz w:val="24"/>
          <w:szCs w:val="24"/>
        </w:rPr>
        <w:t>Дисилан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газ </w:t>
      </w:r>
      <w:r w:rsidRPr="00553AC6">
        <w:rPr>
          <w:rFonts w:ascii="Arial" w:hAnsi="Arial" w:cs="Arial"/>
          <w:sz w:val="24"/>
          <w:szCs w:val="24"/>
          <w:lang w:val="en-US"/>
        </w:rPr>
        <w:t>Si</w:t>
      </w:r>
      <w:r w:rsidRPr="00553AC6">
        <w:rPr>
          <w:rFonts w:ascii="Arial" w:hAnsi="Arial" w:cs="Arial"/>
          <w:sz w:val="24"/>
          <w:szCs w:val="24"/>
          <w:vertAlign w:val="subscript"/>
        </w:rPr>
        <w:t>2</w:t>
      </w:r>
      <w:r w:rsidRPr="00553AC6">
        <w:rPr>
          <w:rFonts w:ascii="Arial" w:hAnsi="Arial" w:cs="Arial"/>
          <w:sz w:val="24"/>
          <w:szCs w:val="24"/>
          <w:lang w:val="en-US"/>
        </w:rPr>
        <w:t>H</w:t>
      </w:r>
      <w:r w:rsidRPr="00553AC6">
        <w:rPr>
          <w:rFonts w:ascii="Arial" w:hAnsi="Arial" w:cs="Arial"/>
          <w:sz w:val="24"/>
          <w:szCs w:val="24"/>
          <w:vertAlign w:val="subscript"/>
        </w:rPr>
        <w:t xml:space="preserve">6 </w:t>
      </w:r>
      <w:r w:rsidRPr="00553AC6">
        <w:rPr>
          <w:rFonts w:ascii="Arial" w:hAnsi="Arial" w:cs="Arial"/>
          <w:sz w:val="24"/>
          <w:szCs w:val="24"/>
        </w:rPr>
        <w:t>(Т</w:t>
      </w:r>
      <w:r w:rsidRPr="00553AC6">
        <w:rPr>
          <w:rFonts w:ascii="Arial" w:hAnsi="Arial" w:cs="Arial"/>
          <w:sz w:val="24"/>
          <w:szCs w:val="24"/>
          <w:vertAlign w:val="subscript"/>
        </w:rPr>
        <w:t>кип.</w:t>
      </w:r>
      <w:r w:rsidRPr="00553AC6">
        <w:rPr>
          <w:rFonts w:ascii="Arial" w:hAnsi="Arial" w:cs="Arial"/>
          <w:sz w:val="24"/>
          <w:szCs w:val="24"/>
        </w:rPr>
        <w:t>-15</w:t>
      </w:r>
      <w:r w:rsidRPr="00553AC6">
        <w:rPr>
          <w:rFonts w:ascii="Arial" w:hAnsi="Arial" w:cs="Arial"/>
          <w:sz w:val="24"/>
          <w:szCs w:val="24"/>
          <w:vertAlign w:val="superscript"/>
        </w:rPr>
        <w:t>о</w:t>
      </w:r>
      <w:r w:rsidRPr="00553AC6">
        <w:rPr>
          <w:rFonts w:ascii="Arial" w:hAnsi="Arial" w:cs="Arial"/>
          <w:sz w:val="24"/>
          <w:szCs w:val="24"/>
        </w:rPr>
        <w:t xml:space="preserve">С). </w:t>
      </w:r>
      <w:proofErr w:type="spellStart"/>
      <w:r w:rsidRPr="00553AC6">
        <w:rPr>
          <w:rFonts w:ascii="Arial" w:hAnsi="Arial" w:cs="Arial"/>
          <w:sz w:val="24"/>
          <w:szCs w:val="24"/>
        </w:rPr>
        <w:t>Пентакарбонил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железа </w:t>
      </w:r>
      <w:r w:rsidRPr="00553AC6">
        <w:rPr>
          <w:rFonts w:ascii="Arial" w:hAnsi="Arial" w:cs="Arial"/>
          <w:sz w:val="24"/>
          <w:szCs w:val="24"/>
          <w:lang w:val="en-US"/>
        </w:rPr>
        <w:t>Fe</w:t>
      </w:r>
      <w:r w:rsidRPr="00553AC6"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CO</w:t>
      </w:r>
      <w:r w:rsidRPr="00553AC6">
        <w:rPr>
          <w:rFonts w:ascii="Arial" w:hAnsi="Arial" w:cs="Arial"/>
          <w:sz w:val="24"/>
          <w:szCs w:val="24"/>
        </w:rPr>
        <w:t>)</w:t>
      </w:r>
      <w:r w:rsidRPr="00553AC6">
        <w:rPr>
          <w:rFonts w:ascii="Arial" w:hAnsi="Arial" w:cs="Arial"/>
          <w:sz w:val="24"/>
          <w:szCs w:val="24"/>
          <w:vertAlign w:val="subscript"/>
        </w:rPr>
        <w:t xml:space="preserve">5 </w:t>
      </w:r>
      <w:r w:rsidRPr="00553AC6">
        <w:rPr>
          <w:rFonts w:ascii="Arial" w:hAnsi="Arial" w:cs="Arial"/>
          <w:sz w:val="24"/>
          <w:szCs w:val="24"/>
        </w:rPr>
        <w:t>, жидкость плотностью 1,46 г/см</w:t>
      </w:r>
      <w:r w:rsidRPr="00553AC6">
        <w:rPr>
          <w:rFonts w:ascii="Arial" w:hAnsi="Arial" w:cs="Arial"/>
          <w:sz w:val="24"/>
          <w:szCs w:val="24"/>
          <w:vertAlign w:val="superscript"/>
        </w:rPr>
        <w:t>3</w:t>
      </w:r>
      <w:r w:rsidRPr="00553AC6">
        <w:rPr>
          <w:rFonts w:ascii="Arial" w:hAnsi="Arial" w:cs="Arial"/>
          <w:sz w:val="24"/>
          <w:szCs w:val="24"/>
        </w:rPr>
        <w:t xml:space="preserve"> (Т</w:t>
      </w:r>
      <w:r w:rsidRPr="00553AC6">
        <w:rPr>
          <w:rFonts w:ascii="Arial" w:hAnsi="Arial" w:cs="Arial"/>
          <w:sz w:val="24"/>
          <w:szCs w:val="24"/>
          <w:vertAlign w:val="subscript"/>
        </w:rPr>
        <w:t>пл.</w:t>
      </w:r>
      <w:r w:rsidRPr="00553AC6">
        <w:rPr>
          <w:rFonts w:ascii="Arial" w:hAnsi="Arial" w:cs="Arial"/>
          <w:sz w:val="24"/>
          <w:szCs w:val="24"/>
        </w:rPr>
        <w:t>-20</w:t>
      </w:r>
      <w:r w:rsidRPr="00553AC6">
        <w:rPr>
          <w:rFonts w:ascii="Arial" w:hAnsi="Arial" w:cs="Arial"/>
          <w:sz w:val="24"/>
          <w:szCs w:val="24"/>
          <w:vertAlign w:val="superscript"/>
        </w:rPr>
        <w:t>о</w:t>
      </w:r>
      <w:r w:rsidRPr="00553AC6">
        <w:rPr>
          <w:rFonts w:ascii="Arial" w:hAnsi="Arial" w:cs="Arial"/>
          <w:sz w:val="24"/>
          <w:szCs w:val="24"/>
        </w:rPr>
        <w:t xml:space="preserve">С). </w:t>
      </w:r>
      <w:proofErr w:type="spellStart"/>
      <w:r w:rsidRPr="00553AC6">
        <w:rPr>
          <w:rFonts w:ascii="Arial" w:hAnsi="Arial" w:cs="Arial"/>
          <w:sz w:val="24"/>
          <w:szCs w:val="24"/>
        </w:rPr>
        <w:t>Тетракарбонил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никеля </w:t>
      </w:r>
      <w:r w:rsidRPr="00553AC6">
        <w:rPr>
          <w:rFonts w:ascii="Arial" w:hAnsi="Arial" w:cs="Arial"/>
          <w:sz w:val="24"/>
          <w:szCs w:val="24"/>
          <w:lang w:val="en-US"/>
        </w:rPr>
        <w:t>Ni</w:t>
      </w:r>
      <w:r w:rsidRPr="00553AC6"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CO</w:t>
      </w:r>
      <w:r w:rsidRPr="00553AC6">
        <w:rPr>
          <w:rFonts w:ascii="Arial" w:hAnsi="Arial" w:cs="Arial"/>
          <w:sz w:val="24"/>
          <w:szCs w:val="24"/>
        </w:rPr>
        <w:t>)</w:t>
      </w:r>
      <w:r w:rsidRPr="00553AC6">
        <w:rPr>
          <w:rFonts w:ascii="Arial" w:hAnsi="Arial" w:cs="Arial"/>
          <w:sz w:val="24"/>
          <w:szCs w:val="24"/>
          <w:vertAlign w:val="subscript"/>
        </w:rPr>
        <w:t>4</w:t>
      </w:r>
      <w:r w:rsidRPr="00553AC6">
        <w:rPr>
          <w:rFonts w:ascii="Arial" w:hAnsi="Arial" w:cs="Arial"/>
          <w:sz w:val="24"/>
          <w:szCs w:val="24"/>
        </w:rPr>
        <w:t>, жидкость плотностью 1,31 г/см</w:t>
      </w:r>
      <w:r w:rsidRPr="00553AC6">
        <w:rPr>
          <w:rFonts w:ascii="Arial" w:hAnsi="Arial" w:cs="Arial"/>
          <w:sz w:val="24"/>
          <w:szCs w:val="24"/>
          <w:vertAlign w:val="superscript"/>
        </w:rPr>
        <w:t>3</w:t>
      </w:r>
      <w:r w:rsidRPr="00553AC6">
        <w:rPr>
          <w:rFonts w:ascii="Arial" w:hAnsi="Arial" w:cs="Arial"/>
          <w:sz w:val="24"/>
          <w:szCs w:val="24"/>
        </w:rPr>
        <w:t xml:space="preserve"> (Т</w:t>
      </w:r>
      <w:r w:rsidRPr="00553AC6">
        <w:rPr>
          <w:rFonts w:ascii="Arial" w:hAnsi="Arial" w:cs="Arial"/>
          <w:sz w:val="24"/>
          <w:szCs w:val="24"/>
          <w:vertAlign w:val="subscript"/>
        </w:rPr>
        <w:t>пл.</w:t>
      </w:r>
      <w:r w:rsidRPr="00553AC6">
        <w:rPr>
          <w:rFonts w:ascii="Arial" w:hAnsi="Arial" w:cs="Arial"/>
          <w:sz w:val="24"/>
          <w:szCs w:val="24"/>
        </w:rPr>
        <w:t>-25</w:t>
      </w:r>
      <w:r w:rsidRPr="00553AC6">
        <w:rPr>
          <w:rFonts w:ascii="Arial" w:hAnsi="Arial" w:cs="Arial"/>
          <w:sz w:val="24"/>
          <w:szCs w:val="24"/>
          <w:vertAlign w:val="superscript"/>
        </w:rPr>
        <w:t>о</w:t>
      </w:r>
      <w:r w:rsidRPr="00553AC6">
        <w:rPr>
          <w:rFonts w:ascii="Arial" w:hAnsi="Arial" w:cs="Arial"/>
          <w:sz w:val="24"/>
          <w:szCs w:val="24"/>
        </w:rPr>
        <w:t xml:space="preserve">С). Четырёххлористый ванадий </w:t>
      </w:r>
      <w:proofErr w:type="spellStart"/>
      <w:r w:rsidRPr="00553AC6">
        <w:rPr>
          <w:rFonts w:ascii="Arial" w:hAnsi="Arial" w:cs="Arial"/>
          <w:sz w:val="24"/>
          <w:szCs w:val="24"/>
          <w:lang w:val="en-US"/>
        </w:rPr>
        <w:t>VCl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 xml:space="preserve">4 </w:t>
      </w:r>
      <w:r w:rsidRPr="00553AC6">
        <w:rPr>
          <w:rFonts w:ascii="Arial" w:hAnsi="Arial" w:cs="Arial"/>
          <w:sz w:val="24"/>
          <w:szCs w:val="24"/>
        </w:rPr>
        <w:t>жидкость плотностью 1,816 г/см</w:t>
      </w:r>
      <w:r w:rsidRPr="00553AC6">
        <w:rPr>
          <w:rFonts w:ascii="Arial" w:hAnsi="Arial" w:cs="Arial"/>
          <w:sz w:val="24"/>
          <w:szCs w:val="24"/>
          <w:vertAlign w:val="superscript"/>
        </w:rPr>
        <w:t>3</w:t>
      </w:r>
      <w:r w:rsidRPr="00553AC6">
        <w:rPr>
          <w:rFonts w:ascii="Arial" w:hAnsi="Arial" w:cs="Arial"/>
          <w:sz w:val="24"/>
          <w:szCs w:val="24"/>
        </w:rPr>
        <w:t xml:space="preserve"> (Т</w:t>
      </w:r>
      <w:r w:rsidRPr="00553AC6">
        <w:rPr>
          <w:rFonts w:ascii="Arial" w:hAnsi="Arial" w:cs="Arial"/>
          <w:sz w:val="24"/>
          <w:szCs w:val="24"/>
          <w:vertAlign w:val="subscript"/>
        </w:rPr>
        <w:t>пл.</w:t>
      </w:r>
      <w:r w:rsidRPr="00553AC6">
        <w:rPr>
          <w:rFonts w:ascii="Arial" w:hAnsi="Arial" w:cs="Arial"/>
          <w:sz w:val="24"/>
          <w:szCs w:val="24"/>
        </w:rPr>
        <w:t>-28</w:t>
      </w:r>
      <w:r w:rsidRPr="00553AC6">
        <w:rPr>
          <w:rFonts w:ascii="Arial" w:hAnsi="Arial" w:cs="Arial"/>
          <w:sz w:val="24"/>
          <w:szCs w:val="24"/>
          <w:vertAlign w:val="superscript"/>
        </w:rPr>
        <w:t>о</w:t>
      </w:r>
      <w:r w:rsidRPr="00553AC6">
        <w:rPr>
          <w:rFonts w:ascii="Arial" w:hAnsi="Arial" w:cs="Arial"/>
          <w:sz w:val="24"/>
          <w:szCs w:val="24"/>
        </w:rPr>
        <w:t xml:space="preserve">С). </w:t>
      </w:r>
      <w:proofErr w:type="spellStart"/>
      <w:r w:rsidRPr="00553AC6">
        <w:rPr>
          <w:rFonts w:ascii="Arial" w:hAnsi="Arial" w:cs="Arial"/>
          <w:sz w:val="24"/>
          <w:szCs w:val="24"/>
        </w:rPr>
        <w:t>Триметил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алюминия </w:t>
      </w:r>
      <w:r>
        <w:rPr>
          <w:rFonts w:ascii="Arial" w:hAnsi="Arial" w:cs="Arial"/>
          <w:sz w:val="24"/>
          <w:szCs w:val="24"/>
          <w:lang w:val="en-US"/>
        </w:rPr>
        <w:t>Al</w:t>
      </w:r>
      <w:r w:rsidRPr="00553AC6"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CH</w:t>
      </w:r>
      <w:r w:rsidRPr="00553AC6">
        <w:rPr>
          <w:rFonts w:ascii="Arial" w:hAnsi="Arial" w:cs="Arial"/>
          <w:sz w:val="24"/>
          <w:szCs w:val="24"/>
          <w:vertAlign w:val="subscript"/>
        </w:rPr>
        <w:t>3</w:t>
      </w:r>
      <w:r w:rsidRPr="00553AC6">
        <w:rPr>
          <w:rFonts w:ascii="Arial" w:hAnsi="Arial" w:cs="Arial"/>
          <w:sz w:val="24"/>
          <w:szCs w:val="24"/>
        </w:rPr>
        <w:t>)</w:t>
      </w:r>
      <w:r w:rsidRPr="00553AC6">
        <w:rPr>
          <w:rFonts w:ascii="Arial" w:hAnsi="Arial" w:cs="Arial"/>
          <w:sz w:val="24"/>
          <w:szCs w:val="24"/>
          <w:vertAlign w:val="subscript"/>
        </w:rPr>
        <w:t>3</w:t>
      </w:r>
      <w:r w:rsidRPr="00553AC6">
        <w:rPr>
          <w:rFonts w:ascii="Arial" w:hAnsi="Arial" w:cs="Arial"/>
          <w:sz w:val="24"/>
          <w:szCs w:val="24"/>
        </w:rPr>
        <w:t>, жидкость плотностью 0,752 г/см</w:t>
      </w:r>
      <w:r w:rsidRPr="00553AC6">
        <w:rPr>
          <w:rFonts w:ascii="Arial" w:hAnsi="Arial" w:cs="Arial"/>
          <w:sz w:val="24"/>
          <w:szCs w:val="24"/>
          <w:vertAlign w:val="superscript"/>
        </w:rPr>
        <w:t>3</w:t>
      </w:r>
      <w:r w:rsidRPr="00553AC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53AC6">
        <w:rPr>
          <w:rFonts w:ascii="Arial" w:hAnsi="Arial" w:cs="Arial"/>
          <w:sz w:val="24"/>
          <w:szCs w:val="24"/>
        </w:rPr>
        <w:t>Т</w:t>
      </w:r>
      <w:r w:rsidRPr="00553AC6">
        <w:rPr>
          <w:rFonts w:ascii="Arial" w:hAnsi="Arial" w:cs="Arial"/>
          <w:sz w:val="24"/>
          <w:szCs w:val="24"/>
          <w:vertAlign w:val="subscript"/>
        </w:rPr>
        <w:t>пл</w:t>
      </w:r>
      <w:proofErr w:type="spellEnd"/>
      <w:r w:rsidRPr="00553AC6">
        <w:rPr>
          <w:rFonts w:ascii="Arial" w:hAnsi="Arial" w:cs="Arial"/>
          <w:sz w:val="24"/>
          <w:szCs w:val="24"/>
          <w:vertAlign w:val="subscript"/>
        </w:rPr>
        <w:t>.</w:t>
      </w:r>
      <w:r w:rsidRPr="00553AC6">
        <w:rPr>
          <w:rFonts w:ascii="Arial" w:hAnsi="Arial" w:cs="Arial"/>
          <w:sz w:val="24"/>
          <w:szCs w:val="24"/>
        </w:rPr>
        <w:t xml:space="preserve"> 15</w:t>
      </w:r>
      <w:r w:rsidRPr="00553AC6">
        <w:rPr>
          <w:rFonts w:ascii="Arial" w:hAnsi="Arial" w:cs="Arial"/>
          <w:sz w:val="24"/>
          <w:szCs w:val="24"/>
          <w:vertAlign w:val="superscript"/>
        </w:rPr>
        <w:t>о</w:t>
      </w:r>
      <w:r w:rsidRPr="00553AC6">
        <w:rPr>
          <w:rFonts w:ascii="Arial" w:hAnsi="Arial" w:cs="Arial"/>
          <w:sz w:val="24"/>
          <w:szCs w:val="24"/>
        </w:rPr>
        <w:t>С). Целый ряд элементов уран, свинец, золото и др. образуют металлоорганические и комплексные соединения сп</w:t>
      </w:r>
      <w:r>
        <w:rPr>
          <w:rFonts w:ascii="Arial" w:hAnsi="Arial" w:cs="Arial"/>
          <w:sz w:val="24"/>
          <w:szCs w:val="24"/>
        </w:rPr>
        <w:t>особные растворятся в подвижной фазе.</w:t>
      </w:r>
      <w:r w:rsidRPr="00553A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Такие свойства позволили этим</w:t>
      </w:r>
      <w:r w:rsidRPr="00553AC6">
        <w:rPr>
          <w:rFonts w:ascii="Arial" w:hAnsi="Arial" w:cs="Arial"/>
          <w:sz w:val="24"/>
          <w:szCs w:val="24"/>
        </w:rPr>
        <w:t xml:space="preserve"> элементам подняться в составе подвижной фа</w:t>
      </w:r>
      <w:r>
        <w:rPr>
          <w:rFonts w:ascii="Arial" w:hAnsi="Arial" w:cs="Arial"/>
          <w:sz w:val="24"/>
          <w:szCs w:val="24"/>
        </w:rPr>
        <w:t>зы в большей степени, чем другим</w:t>
      </w:r>
      <w:r w:rsidRPr="00553AC6">
        <w:rPr>
          <w:rFonts w:ascii="Arial" w:hAnsi="Arial" w:cs="Arial"/>
          <w:sz w:val="24"/>
          <w:szCs w:val="24"/>
        </w:rPr>
        <w:t xml:space="preserve"> в кору Земли, хотя </w:t>
      </w:r>
      <w:r>
        <w:rPr>
          <w:rFonts w:ascii="Arial" w:hAnsi="Arial" w:cs="Arial"/>
          <w:sz w:val="24"/>
          <w:szCs w:val="24"/>
        </w:rPr>
        <w:t>они имеют</w:t>
      </w:r>
      <w:r w:rsidRPr="00553AC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сравнительно высокую плотность</w:t>
      </w:r>
      <w:r w:rsidRPr="00553AC6">
        <w:rPr>
          <w:rFonts w:ascii="Arial" w:hAnsi="Arial" w:cs="Arial"/>
          <w:sz w:val="24"/>
          <w:szCs w:val="24"/>
        </w:rPr>
        <w:t xml:space="preserve">. Соединения </w:t>
      </w:r>
      <w:r>
        <w:rPr>
          <w:rFonts w:ascii="Arial" w:hAnsi="Arial" w:cs="Arial"/>
          <w:sz w:val="24"/>
          <w:szCs w:val="24"/>
        </w:rPr>
        <w:t>элементов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Pr="00553AC6">
        <w:rPr>
          <w:rFonts w:ascii="Arial" w:hAnsi="Arial" w:cs="Arial"/>
          <w:sz w:val="24"/>
          <w:szCs w:val="24"/>
        </w:rPr>
        <w:t>С</w:t>
      </w:r>
      <w:proofErr w:type="gramEnd"/>
      <w:r w:rsidRPr="00553AC6">
        <w:rPr>
          <w:rFonts w:ascii="Arial" w:hAnsi="Arial" w:cs="Arial"/>
          <w:sz w:val="24"/>
          <w:szCs w:val="24"/>
        </w:rPr>
        <w:t xml:space="preserve">, </w:t>
      </w:r>
      <w:r w:rsidRPr="00553AC6">
        <w:rPr>
          <w:rFonts w:ascii="Arial" w:hAnsi="Arial" w:cs="Arial"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</w:rPr>
        <w:t>,</w:t>
      </w:r>
      <w:r w:rsidRPr="00553AC6">
        <w:rPr>
          <w:rFonts w:ascii="Arial" w:hAnsi="Arial" w:cs="Arial"/>
          <w:sz w:val="24"/>
          <w:szCs w:val="24"/>
        </w:rPr>
        <w:t xml:space="preserve"> </w:t>
      </w:r>
      <w:r w:rsidRPr="00553AC6">
        <w:rPr>
          <w:rFonts w:ascii="Arial" w:hAnsi="Arial" w:cs="Arial"/>
          <w:sz w:val="24"/>
          <w:szCs w:val="24"/>
          <w:lang w:val="en-US"/>
        </w:rPr>
        <w:t>H</w:t>
      </w:r>
      <w:r w:rsidRPr="00553AC6">
        <w:rPr>
          <w:rFonts w:ascii="Arial" w:hAnsi="Arial" w:cs="Arial"/>
          <w:sz w:val="24"/>
          <w:szCs w:val="24"/>
        </w:rPr>
        <w:t xml:space="preserve">, </w:t>
      </w:r>
      <w:r w:rsidRPr="00553AC6">
        <w:rPr>
          <w:rFonts w:ascii="Arial" w:hAnsi="Arial" w:cs="Arial"/>
          <w:sz w:val="24"/>
          <w:szCs w:val="24"/>
          <w:lang w:val="en-US"/>
        </w:rPr>
        <w:t>N</w:t>
      </w:r>
      <w:r w:rsidRPr="00553AC6">
        <w:rPr>
          <w:rFonts w:ascii="Arial" w:hAnsi="Arial" w:cs="Arial"/>
          <w:sz w:val="24"/>
          <w:szCs w:val="24"/>
        </w:rPr>
        <w:t xml:space="preserve"> могут быть подвижны, многие из них жидкие или газообразные, имеют малую плотность за счёт значительного межатомного пространства, что приводит к их поднятию образованию углеводородов, воды и атмосферы Земли.</w:t>
      </w:r>
      <w:r>
        <w:rPr>
          <w:rFonts w:ascii="Arial" w:hAnsi="Arial" w:cs="Arial"/>
          <w:sz w:val="24"/>
          <w:szCs w:val="24"/>
        </w:rPr>
        <w:t xml:space="preserve"> </w:t>
      </w:r>
    </w:p>
    <w:p w:rsidR="005C2259" w:rsidRPr="00553AC6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мантии у</w:t>
      </w:r>
      <w:r w:rsidRPr="00553AC6">
        <w:rPr>
          <w:rFonts w:ascii="Arial" w:hAnsi="Arial" w:cs="Arial"/>
          <w:sz w:val="24"/>
          <w:szCs w:val="24"/>
        </w:rPr>
        <w:t xml:space="preserve">глеводороды подвижной фазы находятся в состоянии соединений с повышенным изобарным потенциалом, в виде элементоорганических соединений, </w:t>
      </w:r>
      <w:proofErr w:type="spellStart"/>
      <w:r w:rsidRPr="00553AC6">
        <w:rPr>
          <w:rFonts w:ascii="Arial" w:hAnsi="Arial" w:cs="Arial"/>
          <w:sz w:val="24"/>
          <w:szCs w:val="24"/>
        </w:rPr>
        <w:t>алкинов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, ароматических соединений, особенно </w:t>
      </w:r>
      <w:proofErr w:type="spellStart"/>
      <w:r w:rsidRPr="00553AC6">
        <w:rPr>
          <w:rFonts w:ascii="Arial" w:hAnsi="Arial" w:cs="Arial"/>
          <w:sz w:val="24"/>
          <w:szCs w:val="24"/>
        </w:rPr>
        <w:t>нитросоединений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, поскольку именно </w:t>
      </w:r>
      <w:proofErr w:type="spellStart"/>
      <w:r w:rsidRPr="00553AC6">
        <w:rPr>
          <w:rFonts w:ascii="Arial" w:hAnsi="Arial" w:cs="Arial"/>
          <w:sz w:val="24"/>
          <w:szCs w:val="24"/>
        </w:rPr>
        <w:t>нитросоединения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обладают повышенными значениями накопленной энергий, </w:t>
      </w:r>
      <w:proofErr w:type="gramStart"/>
      <w:r w:rsidRPr="00553AC6">
        <w:rPr>
          <w:rFonts w:ascii="Arial" w:hAnsi="Arial" w:cs="Arial"/>
          <w:sz w:val="24"/>
          <w:szCs w:val="24"/>
        </w:rPr>
        <w:t>которая</w:t>
      </w:r>
      <w:proofErr w:type="gramEnd"/>
      <w:r w:rsidRPr="00553AC6">
        <w:rPr>
          <w:rFonts w:ascii="Arial" w:hAnsi="Arial" w:cs="Arial"/>
          <w:sz w:val="24"/>
          <w:szCs w:val="24"/>
        </w:rPr>
        <w:t xml:space="preserve"> может оцениваться, например, теплотой взрыва ΔН</w:t>
      </w:r>
      <w:r w:rsidRPr="00553AC6">
        <w:rPr>
          <w:rFonts w:ascii="Arial" w:hAnsi="Arial" w:cs="Arial"/>
          <w:sz w:val="24"/>
          <w:szCs w:val="24"/>
          <w:vertAlign w:val="subscript"/>
        </w:rPr>
        <w:t>взр</w:t>
      </w:r>
      <w:r w:rsidRPr="00553AC6">
        <w:rPr>
          <w:rFonts w:ascii="Arial" w:hAnsi="Arial" w:cs="Arial"/>
          <w:sz w:val="24"/>
          <w:szCs w:val="24"/>
        </w:rPr>
        <w:t xml:space="preserve">. Тротил 1035 </w:t>
      </w:r>
      <w:r w:rsidRPr="00553AC6">
        <w:rPr>
          <w:rFonts w:ascii="Arial" w:hAnsi="Arial" w:cs="Arial"/>
          <w:i/>
          <w:sz w:val="24"/>
          <w:szCs w:val="24"/>
        </w:rPr>
        <w:t>ккал/кг</w:t>
      </w:r>
      <w:r w:rsidRPr="00553AC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53AC6">
        <w:rPr>
          <w:rFonts w:ascii="Arial" w:hAnsi="Arial" w:cs="Arial"/>
          <w:sz w:val="24"/>
          <w:szCs w:val="24"/>
        </w:rPr>
        <w:t>гексоген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1390  </w:t>
      </w:r>
      <w:r w:rsidRPr="00553AC6">
        <w:rPr>
          <w:rFonts w:ascii="Arial" w:hAnsi="Arial" w:cs="Arial"/>
          <w:i/>
          <w:sz w:val="24"/>
          <w:szCs w:val="24"/>
        </w:rPr>
        <w:t xml:space="preserve">ккал/кг, </w:t>
      </w:r>
      <w:proofErr w:type="spellStart"/>
      <w:r w:rsidRPr="00553AC6">
        <w:rPr>
          <w:rFonts w:ascii="Arial" w:hAnsi="Arial" w:cs="Arial"/>
          <w:sz w:val="24"/>
          <w:szCs w:val="24"/>
        </w:rPr>
        <w:t>нитрометан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1083</w:t>
      </w:r>
      <w:r w:rsidRPr="00553AC6">
        <w:rPr>
          <w:rFonts w:ascii="Arial" w:hAnsi="Arial" w:cs="Arial"/>
          <w:i/>
          <w:sz w:val="24"/>
          <w:szCs w:val="24"/>
        </w:rPr>
        <w:t xml:space="preserve"> ккал/кг, </w:t>
      </w:r>
      <w:proofErr w:type="spellStart"/>
      <w:r w:rsidRPr="00553AC6">
        <w:rPr>
          <w:rFonts w:ascii="Arial" w:hAnsi="Arial" w:cs="Arial"/>
          <w:sz w:val="24"/>
          <w:szCs w:val="24"/>
        </w:rPr>
        <w:t>октоген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1372</w:t>
      </w:r>
      <w:r w:rsidRPr="00553AC6">
        <w:rPr>
          <w:rFonts w:ascii="Arial" w:hAnsi="Arial" w:cs="Arial"/>
          <w:i/>
          <w:sz w:val="24"/>
          <w:szCs w:val="24"/>
        </w:rPr>
        <w:t xml:space="preserve"> ккал/кг </w:t>
      </w:r>
      <w:r w:rsidRPr="00553AC6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</w:rPr>
        <w:t>7</w:t>
      </w:r>
      <w:r w:rsidRPr="00553AC6">
        <w:rPr>
          <w:rFonts w:ascii="Arial" w:hAnsi="Arial" w:cs="Arial"/>
          <w:sz w:val="24"/>
          <w:szCs w:val="24"/>
        </w:rPr>
        <w:t>]</w:t>
      </w:r>
      <w:proofErr w:type="gramStart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(</w:t>
      </w:r>
      <w:proofErr w:type="gramStart"/>
      <w:r>
        <w:rPr>
          <w:rFonts w:ascii="Arial" w:hAnsi="Arial" w:cs="Arial"/>
          <w:sz w:val="24"/>
          <w:szCs w:val="24"/>
        </w:rPr>
        <w:t>д</w:t>
      </w:r>
      <w:proofErr w:type="gramEnd"/>
      <w:r>
        <w:rPr>
          <w:rFonts w:ascii="Arial" w:hAnsi="Arial" w:cs="Arial"/>
          <w:sz w:val="24"/>
          <w:szCs w:val="24"/>
        </w:rPr>
        <w:t>ля сравнения,</w:t>
      </w:r>
      <w:r w:rsidRPr="00553AC6">
        <w:rPr>
          <w:rFonts w:ascii="Arial" w:hAnsi="Arial" w:cs="Arial"/>
          <w:sz w:val="24"/>
          <w:szCs w:val="24"/>
        </w:rPr>
        <w:t xml:space="preserve"> ацетилен 2085  </w:t>
      </w:r>
      <w:r w:rsidRPr="00553AC6">
        <w:rPr>
          <w:rFonts w:ascii="Arial" w:hAnsi="Arial" w:cs="Arial"/>
          <w:i/>
          <w:sz w:val="24"/>
          <w:szCs w:val="24"/>
        </w:rPr>
        <w:t>ккал/кг.</w:t>
      </w:r>
      <w:r>
        <w:rPr>
          <w:rFonts w:ascii="Arial" w:hAnsi="Arial" w:cs="Arial"/>
          <w:sz w:val="24"/>
          <w:szCs w:val="24"/>
        </w:rPr>
        <w:t>[3</w:t>
      </w:r>
      <w:r w:rsidRPr="00553AC6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>)</w:t>
      </w:r>
    </w:p>
    <w:p w:rsidR="005C2259" w:rsidRPr="00553AC6" w:rsidRDefault="005C2259" w:rsidP="005C225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</w:rPr>
        <w:t xml:space="preserve">Образование </w:t>
      </w:r>
      <w:proofErr w:type="spellStart"/>
      <w:r w:rsidRPr="00553AC6">
        <w:rPr>
          <w:rFonts w:ascii="Arial" w:hAnsi="Arial" w:cs="Arial"/>
          <w:sz w:val="24"/>
          <w:szCs w:val="24"/>
        </w:rPr>
        <w:t>нитросоединений</w:t>
      </w:r>
      <w:proofErr w:type="spellEnd"/>
      <w:r w:rsidRPr="00553AC6">
        <w:rPr>
          <w:rFonts w:ascii="Arial" w:hAnsi="Arial" w:cs="Arial"/>
          <w:sz w:val="24"/>
          <w:szCs w:val="24"/>
        </w:rPr>
        <w:t xml:space="preserve"> может происходить в результате реакций нитрования углеводородов окисью азота, например</w:t>
      </w:r>
      <w:r>
        <w:rPr>
          <w:rFonts w:ascii="Arial" w:hAnsi="Arial" w:cs="Arial"/>
          <w:sz w:val="24"/>
          <w:szCs w:val="24"/>
        </w:rPr>
        <w:t xml:space="preserve"> </w:t>
      </w:r>
      <w:r w:rsidRPr="00553AC6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</w:rPr>
        <w:t>13</w:t>
      </w:r>
      <w:r w:rsidRPr="00553AC6">
        <w:rPr>
          <w:rFonts w:ascii="Arial" w:hAnsi="Arial" w:cs="Arial"/>
          <w:sz w:val="24"/>
          <w:szCs w:val="24"/>
        </w:rPr>
        <w:t>]</w:t>
      </w:r>
    </w:p>
    <w:p w:rsidR="00640EDB" w:rsidRPr="005C2259" w:rsidRDefault="005C2259" w:rsidP="005C225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  <w:lang w:val="en-US"/>
        </w:rPr>
        <w:t>R</w:t>
      </w:r>
      <w:r w:rsidRPr="00553AC6">
        <w:rPr>
          <w:rFonts w:ascii="Arial" w:hAnsi="Arial" w:cs="Arial"/>
          <w:sz w:val="24"/>
          <w:szCs w:val="24"/>
        </w:rPr>
        <w:t>Н</w:t>
      </w:r>
      <w:r w:rsidRPr="00751BBD">
        <w:rPr>
          <w:rFonts w:ascii="Arial" w:hAnsi="Arial" w:cs="Arial"/>
          <w:sz w:val="24"/>
          <w:szCs w:val="24"/>
          <w:lang w:val="en-US"/>
        </w:rPr>
        <w:t xml:space="preserve"> + </w:t>
      </w:r>
      <w:r w:rsidRPr="00553AC6">
        <w:rPr>
          <w:rFonts w:ascii="Arial" w:hAnsi="Arial" w:cs="Arial"/>
          <w:sz w:val="24"/>
          <w:szCs w:val="24"/>
          <w:lang w:val="en-US"/>
        </w:rPr>
        <w:t>NO</w:t>
      </w:r>
      <w:r w:rsidRPr="00751BBD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751BBD">
        <w:rPr>
          <w:rFonts w:ascii="Arial" w:hAnsi="Arial" w:cs="Arial"/>
          <w:sz w:val="24"/>
          <w:szCs w:val="24"/>
          <w:lang w:val="en-US"/>
        </w:rPr>
        <w:t>→</w:t>
      </w:r>
      <w:r w:rsidRPr="00553AC6">
        <w:rPr>
          <w:rFonts w:ascii="Arial" w:hAnsi="Arial" w:cs="Arial"/>
          <w:sz w:val="24"/>
          <w:szCs w:val="24"/>
          <w:lang w:val="en-US"/>
        </w:rPr>
        <w:t>R</w:t>
      </w:r>
      <w:r w:rsidRPr="00553AC6">
        <w:rPr>
          <w:rFonts w:ascii="Arial" w:hAnsi="Arial" w:cs="Arial"/>
          <w:sz w:val="24"/>
          <w:szCs w:val="24"/>
          <w:rtl/>
          <w:lang w:val="en-US"/>
        </w:rPr>
        <w:t>٠</w:t>
      </w:r>
      <w:r w:rsidRPr="00751BBD">
        <w:rPr>
          <w:rFonts w:ascii="Arial" w:hAnsi="Arial" w:cs="Arial"/>
          <w:sz w:val="24"/>
          <w:szCs w:val="24"/>
          <w:lang w:val="en-US"/>
        </w:rPr>
        <w:t xml:space="preserve"> + </w:t>
      </w:r>
      <w:r w:rsidRPr="00553AC6">
        <w:rPr>
          <w:rFonts w:ascii="Arial" w:hAnsi="Arial" w:cs="Arial"/>
          <w:sz w:val="24"/>
          <w:szCs w:val="24"/>
          <w:lang w:val="en-US"/>
        </w:rPr>
        <w:t>HNO</w:t>
      </w:r>
      <w:r w:rsidRPr="00751BBD">
        <w:rPr>
          <w:rFonts w:ascii="Arial" w:hAnsi="Arial" w:cs="Arial"/>
          <w:sz w:val="24"/>
          <w:szCs w:val="24"/>
          <w:vertAlign w:val="subscript"/>
          <w:lang w:val="en-US"/>
        </w:rPr>
        <w:t>2</w:t>
      </w:r>
    </w:p>
    <w:sectPr w:rsidR="00640EDB" w:rsidRPr="005C2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25E0B"/>
    <w:multiLevelType w:val="hybridMultilevel"/>
    <w:tmpl w:val="7E340AD4"/>
    <w:lvl w:ilvl="0" w:tplc="B7F02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23A2A"/>
    <w:multiLevelType w:val="singleLevel"/>
    <w:tmpl w:val="2298A8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2">
    <w:nsid w:val="4C1F0627"/>
    <w:multiLevelType w:val="hybridMultilevel"/>
    <w:tmpl w:val="7E340AD4"/>
    <w:lvl w:ilvl="0" w:tplc="B7F02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700D0"/>
    <w:multiLevelType w:val="hybridMultilevel"/>
    <w:tmpl w:val="B074C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01030"/>
    <w:multiLevelType w:val="hybridMultilevel"/>
    <w:tmpl w:val="C6B22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2259"/>
    <w:rsid w:val="005C2259"/>
    <w:rsid w:val="0064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C22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225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Body Text"/>
    <w:basedOn w:val="a"/>
    <w:link w:val="a4"/>
    <w:rsid w:val="005C225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5C2259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5C2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225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C225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8">
    <w:name w:val="Normal (Web)"/>
    <w:basedOn w:val="a"/>
    <w:uiPriority w:val="99"/>
    <w:unhideWhenUsed/>
    <w:rsid w:val="005C2259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a9">
    <w:name w:val="Hyperlink"/>
    <w:basedOn w:val="a0"/>
    <w:uiPriority w:val="99"/>
    <w:rsid w:val="005C2259"/>
    <w:rPr>
      <w:color w:val="0000FF"/>
      <w:u w:val="single"/>
    </w:rPr>
  </w:style>
  <w:style w:type="character" w:styleId="aa">
    <w:name w:val="Strong"/>
    <w:basedOn w:val="a0"/>
    <w:uiPriority w:val="22"/>
    <w:qFormat/>
    <w:rsid w:val="005C2259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5C22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C2259"/>
  </w:style>
  <w:style w:type="paragraph" w:styleId="ad">
    <w:name w:val="footer"/>
    <w:basedOn w:val="a"/>
    <w:link w:val="ae"/>
    <w:uiPriority w:val="99"/>
    <w:unhideWhenUsed/>
    <w:rsid w:val="005C22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C2259"/>
  </w:style>
  <w:style w:type="character" w:styleId="af">
    <w:name w:val="Placeholder Text"/>
    <w:basedOn w:val="a0"/>
    <w:uiPriority w:val="99"/>
    <w:semiHidden/>
    <w:rsid w:val="005C2259"/>
    <w:rPr>
      <w:color w:val="808080"/>
    </w:rPr>
  </w:style>
  <w:style w:type="table" w:styleId="af0">
    <w:name w:val="Table Grid"/>
    <w:basedOn w:val="a1"/>
    <w:uiPriority w:val="59"/>
    <w:rsid w:val="005C22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3077</Words>
  <Characters>17542</Characters>
  <Application>Microsoft Office Word</Application>
  <DocSecurity>0</DocSecurity>
  <Lines>146</Lines>
  <Paragraphs>41</Paragraphs>
  <ScaleCrop>false</ScaleCrop>
  <Company/>
  <LinksUpToDate>false</LinksUpToDate>
  <CharactersWithSpaces>20578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2015-01-15T01:48:00Z</dcterms:created>
  <dcterms:modified xsi:type="dcterms:W3CDTF">2015-01-15T01:48:00Z</dcterms:modified>
</cp:coreProperties>
</file>